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C5" w:rsidRPr="00E60A8F" w:rsidRDefault="00676AC5" w:rsidP="00676AC5">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38.1.9-s</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DEL SISTEMA ESTADISTICO DE LOS SEGUROS DE DIVERSOS TECNICOS CONSTRUCCION Y MONTAJE</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C71E3E" w:rsidRDefault="00C71E3E" w:rsidP="00C71E3E">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B3158F" w:rsidRPr="004B3FCA" w:rsidRDefault="00B3158F" w:rsidP="00C71E3E">
      <w:pPr>
        <w:pStyle w:val="Texto"/>
        <w:spacing w:line="240" w:lineRule="auto"/>
        <w:rPr>
          <w:rFonts w:ascii="Georgia" w:hAnsi="Georgia" w:cs="Georgia"/>
          <w:sz w:val="20"/>
          <w:szCs w:val="20"/>
        </w:rPr>
      </w:pPr>
    </w:p>
    <w:p w:rsidR="00C71E3E" w:rsidRPr="004B3FCA" w:rsidRDefault="00C71E3E" w:rsidP="00B3158F">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El Sistema Estadístico de los Seguros de Diversos Técnicos Construcción y Montaje está conformado por tres archivos de texto a nivel póliza:</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ubicación que estuvieron expuestas del 1º de enero al 31 de diciembre del año de reporte, y/o tuvieron algún movimiento en el período de reporte (emisión, cancelación, reinstalación, rehabilitación, endosos) que haya afectado la contabilidad.</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 cobertura y tipo de seguro que estuvieron vigentes al menos un día en el periodo de reporte.</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ubicación,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5B4738">
        <w:rPr>
          <w:rFonts w:ascii="Georgia" w:hAnsi="Georgia" w:cs="Georgia"/>
          <w:sz w:val="20"/>
          <w:szCs w:val="20"/>
        </w:rPr>
        <w:t>Reporte Regulatorio Sobre Estados Financieros RR7</w:t>
      </w:r>
      <w:r w:rsidRPr="004B3FCA">
        <w:rPr>
          <w:rFonts w:ascii="Georgia" w:hAnsi="Georgia" w:cs="Georgia"/>
          <w:sz w:val="20"/>
          <w:szCs w:val="20"/>
        </w:rPr>
        <w:t xml:space="preserve">). En los demás montos se utilizará el tipo de cambio del cierre anual del ejercicio a reportar. </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45280D">
        <w:rPr>
          <w:rFonts w:ascii="Georgia" w:hAnsi="Georgia" w:cs="Georgia"/>
          <w:sz w:val="20"/>
          <w:szCs w:val="20"/>
        </w:rPr>
        <w:t>L</w:t>
      </w:r>
      <w:r w:rsidRPr="004B3FCA">
        <w:rPr>
          <w:rFonts w:ascii="Georgia" w:hAnsi="Georgia" w:cs="Georgia"/>
          <w:sz w:val="20"/>
          <w:szCs w:val="20"/>
        </w:rPr>
        <w:t xml:space="preserve">as variables </w:t>
      </w:r>
      <w:r w:rsidR="0045280D">
        <w:rPr>
          <w:rFonts w:ascii="Georgia" w:hAnsi="Georgia" w:cs="Georgia"/>
          <w:sz w:val="20"/>
          <w:szCs w:val="20"/>
        </w:rPr>
        <w:t>prima emitida, prima retenida, prima devengada y todas las variables numéricas de la tabla de siniestros a excepción de ubicación</w:t>
      </w:r>
      <w:r w:rsidRPr="004B3FCA">
        <w:rPr>
          <w:rFonts w:ascii="Georgia" w:hAnsi="Georgia" w:cs="Georgia"/>
          <w:sz w:val="20"/>
          <w:szCs w:val="20"/>
        </w:rPr>
        <w:t xml:space="preserve"> se deben reportar </w:t>
      </w:r>
      <w:r w:rsidR="0045280D">
        <w:rPr>
          <w:rFonts w:ascii="Georgia" w:hAnsi="Georgia" w:cs="Georgia"/>
          <w:sz w:val="20"/>
          <w:szCs w:val="20"/>
        </w:rPr>
        <w:t>con 2</w:t>
      </w:r>
      <w:r w:rsidRPr="004B3FCA">
        <w:rPr>
          <w:rFonts w:ascii="Georgia" w:hAnsi="Georgia" w:cs="Georgia"/>
          <w:sz w:val="20"/>
          <w:szCs w:val="20"/>
        </w:rPr>
        <w:t xml:space="preserve"> decimales.</w:t>
      </w:r>
    </w:p>
    <w:p w:rsidR="00C71E3E"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11.</w:t>
      </w:r>
      <w:r w:rsidRPr="004B3FCA">
        <w:rPr>
          <w:rFonts w:ascii="Georgia" w:hAnsi="Georgia" w:cs="Georgia"/>
          <w:b/>
          <w:bCs/>
          <w:sz w:val="20"/>
          <w:szCs w:val="20"/>
        </w:rPr>
        <w:tab/>
      </w:r>
      <w:r w:rsidRPr="004B3FCA">
        <w:rPr>
          <w:rFonts w:ascii="Georgia" w:hAnsi="Georgia" w:cs="Georgia"/>
          <w:sz w:val="20"/>
          <w:szCs w:val="20"/>
        </w:rPr>
        <w:t xml:space="preserve">Las cifras totales del </w:t>
      </w:r>
      <w:proofErr w:type="spellStart"/>
      <w:r w:rsidRPr="004B3FCA">
        <w:rPr>
          <w:rFonts w:ascii="Georgia" w:hAnsi="Georgia" w:cs="Georgia"/>
          <w:sz w:val="20"/>
          <w:szCs w:val="20"/>
        </w:rPr>
        <w:t>Subramo</w:t>
      </w:r>
      <w:proofErr w:type="spellEnd"/>
      <w:r w:rsidRPr="004B3FCA">
        <w:rPr>
          <w:rFonts w:ascii="Georgia" w:hAnsi="Georgia" w:cs="Georgia"/>
          <w:sz w:val="20"/>
          <w:szCs w:val="20"/>
        </w:rPr>
        <w:t xml:space="preserve">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rsidR="001F7311" w:rsidRDefault="001F7311" w:rsidP="001F7311">
      <w:pPr>
        <w:pStyle w:val="ROMANOS"/>
        <w:spacing w:line="240" w:lineRule="auto"/>
        <w:rPr>
          <w:rFonts w:ascii="Georgia" w:hAnsi="Georgia" w:cs="Georgia"/>
          <w:sz w:val="20"/>
          <w:szCs w:val="20"/>
        </w:rPr>
      </w:pPr>
      <w:r>
        <w:rPr>
          <w:rFonts w:ascii="Georgia" w:hAnsi="Georgia" w:cs="Georgia"/>
          <w:b/>
          <w:bCs/>
          <w:sz w:val="20"/>
          <w:szCs w:val="20"/>
        </w:rPr>
        <w:t>12.</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5B4738">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820" w:type="dxa"/>
        <w:tblInd w:w="72" w:type="dxa"/>
        <w:tblLayout w:type="fixed"/>
        <w:tblCellMar>
          <w:left w:w="72" w:type="dxa"/>
          <w:right w:w="72" w:type="dxa"/>
        </w:tblCellMar>
        <w:tblLook w:val="0000" w:firstRow="0" w:lastRow="0" w:firstColumn="0" w:lastColumn="0" w:noHBand="0" w:noVBand="0"/>
      </w:tblPr>
      <w:tblGrid>
        <w:gridCol w:w="880"/>
        <w:gridCol w:w="4155"/>
        <w:gridCol w:w="1519"/>
        <w:gridCol w:w="1024"/>
        <w:gridCol w:w="1242"/>
      </w:tblGrid>
      <w:tr w:rsidR="00C71E3E" w:rsidRPr="004B3FCA" w:rsidTr="00AF7040">
        <w:trPr>
          <w:trHeight w:val="144"/>
        </w:trPr>
        <w:tc>
          <w:tcPr>
            <w:tcW w:w="8820" w:type="dxa"/>
            <w:gridSpan w:val="5"/>
            <w:tcBorders>
              <w:top w:val="double" w:sz="6" w:space="0" w:color="auto"/>
              <w:left w:val="double" w:sz="6" w:space="0" w:color="auto"/>
              <w:bottom w:val="double" w:sz="6" w:space="0" w:color="auto"/>
              <w:right w:val="double" w:sz="6" w:space="0" w:color="auto"/>
            </w:tcBorders>
            <w:noWrap/>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71E3E" w:rsidRPr="004B3FCA" w:rsidTr="00AF7040">
        <w:trPr>
          <w:trHeight w:val="144"/>
        </w:trPr>
        <w:tc>
          <w:tcPr>
            <w:tcW w:w="880" w:type="dxa"/>
            <w:tcBorders>
              <w:top w:val="double" w:sz="6" w:space="0" w:color="auto"/>
              <w:left w:val="doub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155" w:type="dxa"/>
            <w:tcBorders>
              <w:top w:val="doub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doub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4" w:type="dxa"/>
            <w:tcBorders>
              <w:top w:val="doub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42" w:type="dxa"/>
            <w:tcBorders>
              <w:top w:val="doub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6F54DF" w:rsidP="006F54DF">
            <w:pPr>
              <w:pStyle w:val="Texto"/>
              <w:spacing w:before="40" w:after="40" w:line="240" w:lineRule="auto"/>
              <w:ind w:firstLine="0"/>
              <w:rPr>
                <w:rFonts w:ascii="Georgia" w:hAnsi="Georgia" w:cs="Georgia"/>
                <w:b/>
                <w:bCs/>
                <w:sz w:val="20"/>
                <w:szCs w:val="20"/>
              </w:rPr>
            </w:pPr>
            <w:r>
              <w:rPr>
                <w:rFonts w:ascii="Georgia" w:hAnsi="Georgia" w:cs="Georgia"/>
                <w:b/>
                <w:bCs/>
                <w:sz w:val="20"/>
                <w:szCs w:val="20"/>
              </w:rPr>
              <w:t xml:space="preserve">Tipo de </w:t>
            </w:r>
            <w:r w:rsidR="00C71E3E" w:rsidRPr="004B3FCA">
              <w:rPr>
                <w:rFonts w:ascii="Georgia" w:hAnsi="Georgia" w:cs="Georgia"/>
                <w:b/>
                <w:bCs/>
                <w:sz w:val="20"/>
                <w:szCs w:val="20"/>
              </w:rPr>
              <w:t>póliza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6F54DF"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3</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3</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77422E" w:rsidP="00AF7040">
            <w:pPr>
              <w:pStyle w:val="Texto"/>
              <w:spacing w:before="40" w:after="4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7</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77422E" w:rsidP="00AF7040">
            <w:pPr>
              <w:pStyle w:val="Texto"/>
              <w:spacing w:before="40" w:after="4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8</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9</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676AC5" w:rsidP="00AF7040">
            <w:pPr>
              <w:pStyle w:val="Texto"/>
              <w:spacing w:before="40" w:after="4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0</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45280D"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Tipo de construcción y/o montaje</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200</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16.3</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lang w:val="fr-FR"/>
              </w:rPr>
              <w:t>18.</w:t>
            </w:r>
            <w:r>
              <w:rPr>
                <w:rFonts w:ascii="Georgia" w:hAnsi="Georgia" w:cs="Georgia"/>
                <w:sz w:val="20"/>
                <w:szCs w:val="20"/>
                <w:lang w:val="fr-FR"/>
              </w:rPr>
              <w:t>8</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 xml:space="preserve">Prima retenida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 xml:space="preserve">Prima devengada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17</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18</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de reposición del proyecto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19</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de reposición del equipo de construcción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0</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de reposición de la maquinaria y/o equipo de contratistas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lastRenderedPageBreak/>
              <w:t>2</w:t>
            </w:r>
            <w:r w:rsidR="00E9439E">
              <w:rPr>
                <w:rFonts w:ascii="Georgia" w:hAnsi="Georgia"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final</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Duración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Condición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201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AF5B75" w:rsidP="00AF7040">
            <w:pPr>
              <w:pStyle w:val="Texto"/>
              <w:spacing w:before="40" w:after="30" w:line="240" w:lineRule="auto"/>
              <w:ind w:firstLine="0"/>
              <w:rPr>
                <w:rFonts w:ascii="Georgia" w:hAnsi="Georgia" w:cs="Georgia"/>
                <w:b/>
                <w:bCs/>
                <w:sz w:val="20"/>
                <w:szCs w:val="20"/>
              </w:rPr>
            </w:pPr>
            <w:r>
              <w:rPr>
                <w:rFonts w:ascii="Georgia" w:hAnsi="Georgia"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AF5B75"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AF5B75"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84</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20.1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27</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676AC5" w:rsidP="00AF7040">
            <w:pPr>
              <w:pStyle w:val="Texto"/>
              <w:spacing w:before="40" w:after="30" w:line="240" w:lineRule="auto"/>
              <w:ind w:firstLine="0"/>
              <w:rPr>
                <w:rFonts w:ascii="Georgia" w:hAnsi="Georgia" w:cs="Georgia"/>
                <w:b/>
                <w:bCs/>
                <w:sz w:val="20"/>
                <w:szCs w:val="20"/>
              </w:rPr>
            </w:pPr>
            <w:r>
              <w:rPr>
                <w:rFonts w:ascii="Georgia" w:hAnsi="Georgia" w:cs="Georgia"/>
                <w:b/>
                <w:bCs/>
                <w:sz w:val="20"/>
                <w:szCs w:val="20"/>
              </w:rPr>
              <w:t>Tipo de pago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28</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16.3</w:t>
            </w:r>
          </w:p>
        </w:tc>
      </w:tr>
      <w:tr w:rsidR="00C71E3E" w:rsidRPr="004B3FCA" w:rsidTr="00AF7040">
        <w:trPr>
          <w:trHeight w:val="144"/>
        </w:trPr>
        <w:tc>
          <w:tcPr>
            <w:tcW w:w="880" w:type="dxa"/>
            <w:tcBorders>
              <w:top w:val="single" w:sz="6" w:space="0" w:color="auto"/>
              <w:left w:val="double" w:sz="6" w:space="0" w:color="auto"/>
              <w:bottom w:val="doub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29</w:t>
            </w:r>
          </w:p>
        </w:tc>
        <w:tc>
          <w:tcPr>
            <w:tcW w:w="4155"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Zona riesgos hidrometeorológicos</w:t>
            </w:r>
          </w:p>
        </w:tc>
        <w:tc>
          <w:tcPr>
            <w:tcW w:w="1519"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42" w:type="dxa"/>
            <w:tcBorders>
              <w:top w:val="single" w:sz="6" w:space="0" w:color="auto"/>
              <w:left w:val="single" w:sz="6" w:space="0" w:color="auto"/>
              <w:bottom w:val="doub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16.3</w:t>
            </w:r>
          </w:p>
        </w:tc>
      </w:tr>
    </w:tbl>
    <w:p w:rsidR="00C71E3E" w:rsidRPr="004B3FCA" w:rsidRDefault="00C71E3E" w:rsidP="00C71E3E">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13"/>
        <w:gridCol w:w="4445"/>
        <w:gridCol w:w="1493"/>
        <w:gridCol w:w="1024"/>
        <w:gridCol w:w="1173"/>
      </w:tblGrid>
      <w:tr w:rsidR="00C71E3E" w:rsidRPr="004B3FCA" w:rsidTr="00AF7040">
        <w:trPr>
          <w:trHeight w:val="144"/>
        </w:trPr>
        <w:tc>
          <w:tcPr>
            <w:tcW w:w="8748" w:type="dxa"/>
            <w:gridSpan w:val="5"/>
            <w:tcBorders>
              <w:top w:val="double" w:sz="6" w:space="0" w:color="auto"/>
              <w:left w:val="double" w:sz="6" w:space="0" w:color="auto"/>
              <w:bottom w:val="single" w:sz="6" w:space="0" w:color="000000"/>
              <w:right w:val="double" w:sz="6" w:space="0" w:color="auto"/>
            </w:tcBorders>
            <w:noWrap/>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44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sz w:val="20"/>
                <w:szCs w:val="20"/>
              </w:rPr>
              <w:footnoteReference w:customMarkFollows="1" w:id="2"/>
              <w:t>*</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 xml:space="preserve">Número de póliza </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Ubicación</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Cobertura</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9</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 xml:space="preserve">Suma asegurada </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Sublímite suma asegurada</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Suma asegurada expuesta</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71E3E" w:rsidRPr="004B3FCA" w:rsidTr="00AF7040">
        <w:trPr>
          <w:trHeight w:val="144"/>
        </w:trPr>
        <w:tc>
          <w:tcPr>
            <w:tcW w:w="613" w:type="dxa"/>
            <w:tcBorders>
              <w:top w:val="single" w:sz="6" w:space="0" w:color="auto"/>
              <w:left w:val="double" w:sz="6" w:space="0" w:color="auto"/>
              <w:bottom w:val="doub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445" w:type="dxa"/>
            <w:tcBorders>
              <w:top w:val="single" w:sz="6" w:space="0" w:color="auto"/>
              <w:left w:val="single" w:sz="6" w:space="0" w:color="auto"/>
              <w:bottom w:val="doub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Tipo de seguro</w:t>
            </w:r>
          </w:p>
        </w:tc>
        <w:tc>
          <w:tcPr>
            <w:tcW w:w="1493"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173" w:type="dxa"/>
            <w:tcBorders>
              <w:top w:val="single" w:sz="6" w:space="0" w:color="auto"/>
              <w:left w:val="single" w:sz="6" w:space="0" w:color="auto"/>
              <w:bottom w:val="doub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18.</w:t>
            </w:r>
            <w:r>
              <w:rPr>
                <w:rFonts w:ascii="Georgia" w:hAnsi="Georgia" w:cs="Georgia"/>
                <w:sz w:val="20"/>
                <w:szCs w:val="20"/>
                <w:lang w:val="fr-FR"/>
              </w:rPr>
              <w:t>8</w:t>
            </w:r>
          </w:p>
        </w:tc>
      </w:tr>
    </w:tbl>
    <w:p w:rsidR="00C71E3E" w:rsidRPr="004B3FCA" w:rsidRDefault="00C71E3E" w:rsidP="00C71E3E">
      <w:pPr>
        <w:pStyle w:val="Texto"/>
        <w:spacing w:line="240" w:lineRule="auto"/>
        <w:rPr>
          <w:rFonts w:ascii="Georgia" w:hAnsi="Georgia" w:cs="Georgia"/>
          <w:sz w:val="20"/>
          <w:szCs w:val="20"/>
        </w:rPr>
      </w:pPr>
    </w:p>
    <w:tbl>
      <w:tblPr>
        <w:tblW w:w="8820" w:type="dxa"/>
        <w:tblInd w:w="72" w:type="dxa"/>
        <w:tblLayout w:type="fixed"/>
        <w:tblCellMar>
          <w:left w:w="72" w:type="dxa"/>
          <w:right w:w="72" w:type="dxa"/>
        </w:tblCellMar>
        <w:tblLook w:val="0000" w:firstRow="0" w:lastRow="0" w:firstColumn="0" w:lastColumn="0" w:noHBand="0" w:noVBand="0"/>
      </w:tblPr>
      <w:tblGrid>
        <w:gridCol w:w="745"/>
        <w:gridCol w:w="4322"/>
        <w:gridCol w:w="1519"/>
        <w:gridCol w:w="1028"/>
        <w:gridCol w:w="1206"/>
      </w:tblGrid>
      <w:tr w:rsidR="00C71E3E" w:rsidRPr="004B3FCA" w:rsidTr="00AF7040">
        <w:trPr>
          <w:trHeight w:val="144"/>
        </w:trPr>
        <w:tc>
          <w:tcPr>
            <w:tcW w:w="8820" w:type="dxa"/>
            <w:gridSpan w:val="5"/>
            <w:tcBorders>
              <w:top w:val="double" w:sz="6" w:space="0" w:color="auto"/>
              <w:left w:val="double" w:sz="6" w:space="0" w:color="auto"/>
              <w:bottom w:val="single" w:sz="6" w:space="0" w:color="000000"/>
              <w:right w:val="double" w:sz="6" w:space="0" w:color="auto"/>
            </w:tcBorders>
            <w:noWrap/>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3"/>
              <w:t>*</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8</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9</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EC1917">
              <w:rPr>
                <w:rFonts w:ascii="Georgia" w:hAnsi="Georgia" w:cs="Georgia"/>
                <w:b/>
                <w:bCs/>
                <w:sz w:val="20"/>
                <w:szCs w:val="20"/>
              </w:rPr>
              <w:t xml:space="preserve">del </w:t>
            </w:r>
            <w:r w:rsidRPr="004B3FCA">
              <w:rPr>
                <w:rFonts w:ascii="Georgia" w:hAnsi="Georgia" w:cs="Georgia"/>
                <w:b/>
                <w:bCs/>
                <w:sz w:val="20"/>
                <w:szCs w:val="20"/>
              </w:rPr>
              <w:t>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8</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0</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45280D">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B13F36" w:rsidP="00AF7040">
            <w:pPr>
              <w:pStyle w:val="Texto"/>
              <w:spacing w:line="240" w:lineRule="auto"/>
              <w:ind w:firstLine="0"/>
              <w:rPr>
                <w:rFonts w:ascii="Georgia" w:hAnsi="Georgia" w:cs="Georgia"/>
                <w:b/>
                <w:bCs/>
                <w:sz w:val="20"/>
                <w:szCs w:val="20"/>
              </w:rPr>
            </w:pPr>
            <w:r w:rsidRPr="00B13F36">
              <w:rPr>
                <w:rFonts w:ascii="Georgia" w:hAnsi="Georgia" w:cs="Georgia"/>
                <w:b/>
                <w:bCs/>
                <w:sz w:val="20"/>
                <w:szCs w:val="20"/>
              </w:rPr>
              <w:t>Monto de salvamentos y/o recuperaciones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1</w:t>
            </w:r>
            <w:r w:rsidR="00E9439E">
              <w:rPr>
                <w:rFonts w:ascii="Georgia" w:hAnsi="Georgia"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0C585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w:t>
            </w:r>
            <w:r w:rsidR="000C585E">
              <w:rPr>
                <w:rFonts w:ascii="Georgia" w:hAnsi="Georgia" w:cs="Georgia"/>
                <w:b/>
                <w:bCs/>
                <w:sz w:val="20"/>
                <w:szCs w:val="20"/>
              </w:rPr>
              <w:t xml:space="preserve"> </w:t>
            </w:r>
            <w:r w:rsidRPr="004B3FCA">
              <w:rPr>
                <w:rFonts w:ascii="Georgia" w:hAnsi="Georgia" w:cs="Georgia"/>
                <w:b/>
                <w:bCs/>
                <w:sz w:val="20"/>
                <w:szCs w:val="20"/>
              </w:rPr>
              <w:t>de</w:t>
            </w:r>
            <w:r w:rsidR="000C585E">
              <w:rPr>
                <w:rFonts w:ascii="Georgia" w:hAnsi="Georgia" w:cs="Georgia"/>
                <w:b/>
                <w:bCs/>
                <w:sz w:val="20"/>
                <w:szCs w:val="20"/>
              </w:rPr>
              <w:t>l</w:t>
            </w:r>
            <w:r w:rsidRPr="004B3FCA">
              <w:rPr>
                <w:rFonts w:ascii="Georgia" w:hAnsi="Georgia" w:cs="Georgia"/>
                <w:b/>
                <w:bCs/>
                <w:sz w:val="20"/>
                <w:szCs w:val="20"/>
              </w:rPr>
              <w:t xml:space="preserve"> deducible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rsidR="00C71E3E" w:rsidRPr="000C585E" w:rsidRDefault="00C71E3E" w:rsidP="00AF7040">
            <w:pPr>
              <w:pStyle w:val="Texto"/>
              <w:spacing w:line="240" w:lineRule="auto"/>
              <w:ind w:firstLine="0"/>
              <w:rPr>
                <w:rFonts w:ascii="Georgia" w:hAnsi="Georgia" w:cs="Georgia"/>
                <w:b/>
                <w:sz w:val="20"/>
                <w:szCs w:val="20"/>
              </w:rPr>
            </w:pPr>
            <w:r w:rsidRPr="000C585E">
              <w:rPr>
                <w:rFonts w:ascii="Georgia" w:hAnsi="Georgia" w:cs="Georgia"/>
                <w:b/>
                <w:sz w:val="20"/>
                <w:szCs w:val="20"/>
              </w:rPr>
              <w:t>Monto de coaseguro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sz w:val="20"/>
                <w:szCs w:val="20"/>
              </w:rPr>
            </w:pPr>
            <w:r w:rsidRPr="004B3FCA">
              <w:rPr>
                <w:rFonts w:ascii="Georgia" w:hAnsi="Georgia"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Pr>
                <w:rFonts w:ascii="Georgia" w:hAnsi="Georgia" w:cs="Georgia"/>
                <w:sz w:val="20"/>
                <w:szCs w:val="20"/>
              </w:rPr>
              <w:t>16.3</w:t>
            </w:r>
          </w:p>
        </w:tc>
      </w:tr>
      <w:tr w:rsidR="00C71E3E" w:rsidRPr="004B3FCA" w:rsidTr="00642953">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Zona riesgos hidrometeorológicos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Pr>
                <w:rFonts w:ascii="Georgia" w:hAnsi="Georgia" w:cs="Georgia"/>
                <w:sz w:val="20"/>
                <w:szCs w:val="20"/>
              </w:rPr>
              <w:t>16.3</w:t>
            </w:r>
          </w:p>
        </w:tc>
      </w:tr>
      <w:tr w:rsidR="0045280D" w:rsidRPr="004B3FCA" w:rsidTr="00AF7040">
        <w:trPr>
          <w:trHeight w:val="144"/>
        </w:trPr>
        <w:tc>
          <w:tcPr>
            <w:tcW w:w="745" w:type="dxa"/>
            <w:tcBorders>
              <w:top w:val="single" w:sz="6" w:space="0" w:color="auto"/>
              <w:left w:val="double" w:sz="6" w:space="0" w:color="auto"/>
              <w:bottom w:val="double" w:sz="6" w:space="0" w:color="auto"/>
              <w:right w:val="single" w:sz="6" w:space="0" w:color="auto"/>
            </w:tcBorders>
          </w:tcPr>
          <w:p w:rsidR="0045280D" w:rsidRDefault="0045280D" w:rsidP="00AF7040">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322" w:type="dxa"/>
            <w:tcBorders>
              <w:top w:val="single" w:sz="6" w:space="0" w:color="auto"/>
              <w:left w:val="single" w:sz="6" w:space="0" w:color="auto"/>
              <w:bottom w:val="double" w:sz="6" w:space="0" w:color="auto"/>
              <w:right w:val="single" w:sz="6" w:space="0" w:color="auto"/>
            </w:tcBorders>
          </w:tcPr>
          <w:p w:rsidR="0045280D" w:rsidRPr="004B3FCA" w:rsidRDefault="0045280D" w:rsidP="00AF7040">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519" w:type="dxa"/>
            <w:tcBorders>
              <w:top w:val="single" w:sz="6" w:space="0" w:color="auto"/>
              <w:left w:val="single" w:sz="6" w:space="0" w:color="auto"/>
              <w:bottom w:val="double" w:sz="6" w:space="0" w:color="auto"/>
              <w:right w:val="single" w:sz="6" w:space="0" w:color="auto"/>
            </w:tcBorders>
          </w:tcPr>
          <w:p w:rsidR="0045280D" w:rsidRPr="004B3FCA" w:rsidRDefault="0045280D" w:rsidP="00AF7040">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28" w:type="dxa"/>
            <w:tcBorders>
              <w:top w:val="single" w:sz="6" w:space="0" w:color="auto"/>
              <w:left w:val="single" w:sz="6" w:space="0" w:color="auto"/>
              <w:bottom w:val="double" w:sz="6" w:space="0" w:color="auto"/>
              <w:right w:val="single" w:sz="6" w:space="0" w:color="auto"/>
            </w:tcBorders>
          </w:tcPr>
          <w:p w:rsidR="0045280D" w:rsidRPr="004B3FCA" w:rsidRDefault="0045280D" w:rsidP="00AF704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206" w:type="dxa"/>
            <w:tcBorders>
              <w:top w:val="single" w:sz="6" w:space="0" w:color="auto"/>
              <w:left w:val="single" w:sz="6" w:space="0" w:color="auto"/>
              <w:bottom w:val="double" w:sz="6" w:space="0" w:color="auto"/>
              <w:right w:val="double" w:sz="6" w:space="0" w:color="auto"/>
            </w:tcBorders>
          </w:tcPr>
          <w:p w:rsidR="0045280D" w:rsidRDefault="0045280D" w:rsidP="00AF704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C71E3E" w:rsidRPr="004B3FCA" w:rsidRDefault="00C71E3E" w:rsidP="00C71E3E">
      <w:pPr>
        <w:pStyle w:val="Texto"/>
        <w:spacing w:line="240" w:lineRule="auto"/>
        <w:rPr>
          <w:rFonts w:ascii="Georgia" w:hAnsi="Georgia" w:cs="Georgia"/>
          <w:sz w:val="20"/>
          <w:szCs w:val="20"/>
        </w:rPr>
      </w:pPr>
    </w:p>
    <w:p w:rsidR="00C71E3E" w:rsidRPr="004B3FCA" w:rsidRDefault="00C71E3E" w:rsidP="00B3158F">
      <w:pPr>
        <w:pStyle w:val="Texto"/>
        <w:spacing w:line="240" w:lineRule="auto"/>
        <w:jc w:val="center"/>
        <w:rPr>
          <w:rFonts w:ascii="Georgia" w:hAnsi="Georgia" w:cs="Georgia"/>
          <w:sz w:val="20"/>
          <w:szCs w:val="20"/>
        </w:rPr>
      </w:pPr>
      <w:r w:rsidRPr="004B3FCA">
        <w:rPr>
          <w:rFonts w:ascii="Georgia" w:hAnsi="Georgia" w:cs="Georgia"/>
          <w:b/>
          <w:bCs/>
          <w:sz w:val="20"/>
          <w:szCs w:val="20"/>
        </w:rPr>
        <w:t>2. DEFINICION DE VARIABLES</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71E3E" w:rsidRPr="004B3FCA" w:rsidRDefault="00C71E3E" w:rsidP="00C71E3E">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76AC5">
        <w:rPr>
          <w:rFonts w:ascii="Georgia" w:hAnsi="Georgia" w:cs="Georgia"/>
          <w:sz w:val="20"/>
          <w:szCs w:val="20"/>
        </w:rPr>
        <w:t xml:space="preserve">el </w:t>
      </w:r>
      <w:r w:rsidR="00676AC5">
        <w:rPr>
          <w:rFonts w:ascii="Georgia" w:hAnsi="Georgia"/>
          <w:sz w:val="20"/>
          <w:szCs w:val="20"/>
        </w:rPr>
        <w:t>anexo 38.1.9-</w:t>
      </w:r>
      <w:r w:rsidR="00A72F10">
        <w:rPr>
          <w:rFonts w:ascii="Georgia" w:hAnsi="Georgia"/>
          <w:sz w:val="20"/>
          <w:szCs w:val="20"/>
        </w:rPr>
        <w:t>s</w:t>
      </w:r>
      <w:r w:rsidRPr="004B3FCA">
        <w:rPr>
          <w:rFonts w:ascii="Georgia" w:hAnsi="Georgia" w:cs="Georgia"/>
          <w:sz w:val="20"/>
          <w:szCs w:val="20"/>
        </w:rPr>
        <w:t xml:space="preserve"> suponiendo que la clave de la Institución que entrega la información del ejercicio del </w:t>
      </w:r>
      <w:r w:rsidR="00A72F10">
        <w:rPr>
          <w:rFonts w:ascii="Georgia" w:hAnsi="Georgia" w:cs="Georgia"/>
          <w:sz w:val="20"/>
          <w:szCs w:val="20"/>
        </w:rPr>
        <w:t>2015</w:t>
      </w:r>
      <w:r w:rsidR="00A72F10" w:rsidRPr="004B3FCA">
        <w:rPr>
          <w:rFonts w:ascii="Georgia" w:hAnsi="Georgia" w:cs="Georgia"/>
          <w:sz w:val="20"/>
          <w:szCs w:val="20"/>
        </w:rPr>
        <w:t xml:space="preserve"> </w:t>
      </w:r>
      <w:r w:rsidRPr="004B3FCA">
        <w:rPr>
          <w:rFonts w:ascii="Georgia" w:hAnsi="Georgia" w:cs="Georgia"/>
          <w:sz w:val="20"/>
          <w:szCs w:val="20"/>
        </w:rPr>
        <w:t xml:space="preserve">es </w:t>
      </w:r>
      <w:r w:rsidR="00A72F10">
        <w:rPr>
          <w:rFonts w:ascii="Georgia" w:hAnsi="Georgia" w:cs="Georgia"/>
          <w:sz w:val="20"/>
          <w:szCs w:val="20"/>
        </w:rPr>
        <w:t>99</w:t>
      </w:r>
      <w:r w:rsidRPr="004B3FCA">
        <w:rPr>
          <w:rFonts w:ascii="Georgia" w:hAnsi="Georgia" w:cs="Georgia"/>
          <w:sz w:val="20"/>
          <w:szCs w:val="20"/>
        </w:rPr>
        <w:t xml:space="preserve">, será el siguiente: </w:t>
      </w:r>
      <w:r w:rsidR="00A72F10" w:rsidRPr="006764E4">
        <w:rPr>
          <w:rFonts w:ascii="Georgia" w:hAnsi="Georgia"/>
          <w:b/>
          <w:sz w:val="20"/>
          <w:szCs w:val="20"/>
        </w:rPr>
        <w:t>RR8</w:t>
      </w:r>
      <w:r w:rsidR="00A72F10">
        <w:rPr>
          <w:rFonts w:ascii="Georgia" w:hAnsi="Georgia"/>
          <w:b/>
          <w:sz w:val="20"/>
          <w:szCs w:val="20"/>
        </w:rPr>
        <w:t>CYMDGE</w:t>
      </w:r>
      <w:r w:rsidR="00A72F10" w:rsidRPr="006764E4">
        <w:rPr>
          <w:rFonts w:ascii="Georgia" w:hAnsi="Georgia"/>
          <w:b/>
          <w:sz w:val="20"/>
          <w:szCs w:val="20"/>
        </w:rPr>
        <w:t>S009920151231.TXT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Número de póliza: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a cada una de sus pólizas.</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Ubicación: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de la ubicación de la construcción y/o montaje</w:t>
      </w:r>
      <w:r w:rsidR="00C71E3E" w:rsidRPr="004B3FCA">
        <w:rPr>
          <w:rFonts w:ascii="Georgia" w:hAnsi="Georgia" w:cs="Georgia"/>
          <w:b/>
          <w:bCs/>
          <w:sz w:val="20"/>
          <w:szCs w:val="20"/>
        </w:rPr>
        <w:t xml:space="preserve"> </w:t>
      </w:r>
      <w:r w:rsidR="00C71E3E" w:rsidRPr="004B3FCA">
        <w:rPr>
          <w:rFonts w:ascii="Georgia" w:hAnsi="Georgia" w:cs="Georgia"/>
          <w:sz w:val="20"/>
          <w:szCs w:val="20"/>
        </w:rPr>
        <w:t>que se tiene registrada. En caso que no se tenga el desglose, se capturará el valor de 1.</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Se entenderá por ubicación, la de la(s) construcción(es) y/o montaje(s) que se toma(n) como unidad de riesgo.</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las construcciones y/o montajes, se reportará un registro por construcción y/o montaje.</w:t>
      </w:r>
    </w:p>
    <w:p w:rsidR="00C71E3E"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Número de ubicaciones: </w:t>
      </w:r>
      <w:r w:rsidR="00C71E3E" w:rsidRPr="004B3FCA">
        <w:rPr>
          <w:rFonts w:ascii="Georgia" w:hAnsi="Georgia" w:cs="Georgia"/>
          <w:sz w:val="20"/>
          <w:szCs w:val="20"/>
        </w:rPr>
        <w:t xml:space="preserve">Es el número de </w:t>
      </w:r>
      <w:r w:rsidR="006F54DF">
        <w:rPr>
          <w:rFonts w:ascii="Georgia" w:hAnsi="Georgia" w:cs="Georgia"/>
          <w:sz w:val="20"/>
          <w:szCs w:val="20"/>
        </w:rPr>
        <w:t>unidades de riesgo</w:t>
      </w:r>
      <w:r w:rsidR="00C71E3E" w:rsidRPr="004B3FCA">
        <w:rPr>
          <w:rFonts w:ascii="Georgia" w:hAnsi="Georgia" w:cs="Georgia"/>
          <w:sz w:val="20"/>
          <w:szCs w:val="20"/>
        </w:rPr>
        <w:t xml:space="preserve"> que se encuentran</w:t>
      </w:r>
      <w:r w:rsidR="006F54DF">
        <w:rPr>
          <w:rFonts w:ascii="Georgia" w:hAnsi="Georgia" w:cs="Georgia"/>
          <w:sz w:val="20"/>
          <w:szCs w:val="20"/>
        </w:rPr>
        <w:t xml:space="preserve"> en cada ubicación o registro</w:t>
      </w:r>
      <w:r w:rsidR="00C71E3E" w:rsidRPr="004B3FCA">
        <w:rPr>
          <w:rFonts w:ascii="Georgia" w:hAnsi="Georgia" w:cs="Georgia"/>
          <w:sz w:val="20"/>
          <w:szCs w:val="20"/>
        </w:rPr>
        <w:t>.</w:t>
      </w:r>
      <w:r w:rsidR="00740989">
        <w:rPr>
          <w:rFonts w:ascii="Georgia" w:hAnsi="Georgia" w:cs="Georgia"/>
          <w:sz w:val="20"/>
          <w:szCs w:val="20"/>
        </w:rPr>
        <w:t xml:space="preserve"> En el caso de pólizas individuales se deberá capturar el valor de 1</w:t>
      </w:r>
      <w:r w:rsidR="006F54DF">
        <w:rPr>
          <w:rFonts w:ascii="Georgia" w:hAnsi="Georgia" w:cs="Georgia"/>
          <w:sz w:val="20"/>
          <w:szCs w:val="20"/>
        </w:rPr>
        <w:t>.</w:t>
      </w:r>
    </w:p>
    <w:p w:rsidR="006F54DF" w:rsidRDefault="006F54DF" w:rsidP="00C71E3E">
      <w:pPr>
        <w:pStyle w:val="Texto"/>
        <w:spacing w:line="240" w:lineRule="auto"/>
        <w:ind w:left="720" w:hanging="432"/>
        <w:rPr>
          <w:rFonts w:ascii="Georgia" w:hAnsi="Georgia" w:cs="Georgia"/>
          <w:bCs/>
          <w:sz w:val="20"/>
          <w:szCs w:val="20"/>
        </w:rPr>
      </w:pPr>
      <w:r>
        <w:rPr>
          <w:rFonts w:ascii="Georgia" w:hAnsi="Georgia" w:cs="Georgia"/>
          <w:b/>
          <w:bCs/>
          <w:sz w:val="20"/>
          <w:szCs w:val="20"/>
        </w:rPr>
        <w:tab/>
      </w:r>
      <w:r>
        <w:rPr>
          <w:rFonts w:ascii="Georgia" w:hAnsi="Georgia" w:cs="Georgia"/>
          <w:bCs/>
          <w:sz w:val="20"/>
          <w:szCs w:val="20"/>
        </w:rPr>
        <w:t>La suma de los valores reportados en la variable número de ubicaciones en cada registro o ubicación deberá ser igual al total de unidades de riesgo que tiene la póliza.</w:t>
      </w:r>
    </w:p>
    <w:p w:rsidR="006F54DF" w:rsidRDefault="006F54DF" w:rsidP="006F54DF">
      <w:pPr>
        <w:pStyle w:val="ROMANOS"/>
        <w:spacing w:line="240" w:lineRule="auto"/>
        <w:ind w:hanging="11"/>
        <w:rPr>
          <w:rFonts w:ascii="Georgia" w:hAnsi="Georgia" w:cs="Georgia"/>
          <w:bCs/>
          <w:sz w:val="20"/>
          <w:szCs w:val="20"/>
        </w:rPr>
      </w:pPr>
      <w:r>
        <w:rPr>
          <w:rFonts w:ascii="Georgia" w:hAnsi="Georgia" w:cs="Georgia"/>
          <w:sz w:val="20"/>
          <w:szCs w:val="20"/>
        </w:rPr>
        <w:tab/>
      </w: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6F54DF" w:rsidRPr="004B3FCA" w:rsidRDefault="006F54DF" w:rsidP="00C71E3E">
      <w:pPr>
        <w:pStyle w:val="Texto"/>
        <w:spacing w:line="240" w:lineRule="auto"/>
        <w:ind w:left="720" w:hanging="432"/>
        <w:rPr>
          <w:rFonts w:ascii="Georgia" w:hAnsi="Georgia" w:cs="Georgia"/>
          <w:sz w:val="20"/>
          <w:szCs w:val="20"/>
        </w:rPr>
      </w:pPr>
    </w:p>
    <w:p w:rsidR="00C71E3E"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6F54DF">
        <w:rPr>
          <w:rFonts w:ascii="Georgia" w:hAnsi="Georgia" w:cs="Georgia"/>
          <w:b/>
          <w:bCs/>
          <w:sz w:val="20"/>
          <w:szCs w:val="20"/>
        </w:rPr>
        <w:t xml:space="preserve">Tipo de </w:t>
      </w:r>
      <w:r w:rsidR="00C71E3E" w:rsidRPr="004B3FCA">
        <w:rPr>
          <w:rFonts w:ascii="Georgia" w:hAnsi="Georgia" w:cs="Georgia"/>
          <w:b/>
          <w:bCs/>
          <w:sz w:val="20"/>
          <w:szCs w:val="20"/>
        </w:rPr>
        <w:t xml:space="preserve">póliza: </w:t>
      </w:r>
      <w:r w:rsidR="00C71E3E" w:rsidRPr="004B3FCA">
        <w:rPr>
          <w:rFonts w:ascii="Georgia" w:hAnsi="Georgia" w:cs="Georgia"/>
          <w:sz w:val="20"/>
          <w:szCs w:val="20"/>
        </w:rPr>
        <w:t xml:space="preserve">Para las pólizas </w:t>
      </w:r>
      <w:r w:rsidR="00740989">
        <w:rPr>
          <w:rFonts w:ascii="Georgia" w:hAnsi="Georgia" w:cs="Georgia"/>
          <w:sz w:val="20"/>
          <w:szCs w:val="20"/>
        </w:rPr>
        <w:t>individuales</w:t>
      </w:r>
      <w:r w:rsidR="00740989" w:rsidRPr="004B3FCA">
        <w:rPr>
          <w:rFonts w:ascii="Georgia" w:hAnsi="Georgia" w:cs="Georgia"/>
          <w:sz w:val="20"/>
          <w:szCs w:val="20"/>
        </w:rPr>
        <w:t xml:space="preserve"> </w:t>
      </w:r>
      <w:r w:rsidR="00C71E3E" w:rsidRPr="004B3FCA">
        <w:rPr>
          <w:rFonts w:ascii="Georgia" w:hAnsi="Georgia" w:cs="Georgia"/>
          <w:sz w:val="20"/>
          <w:szCs w:val="20"/>
        </w:rPr>
        <w:t xml:space="preserve">se debe capturar el </w:t>
      </w:r>
      <w:r w:rsidR="00740989">
        <w:rPr>
          <w:rFonts w:ascii="Georgia" w:hAnsi="Georgia" w:cs="Georgia"/>
          <w:sz w:val="20"/>
          <w:szCs w:val="20"/>
        </w:rPr>
        <w:t>valor de 1</w:t>
      </w:r>
      <w:r w:rsidR="00740989" w:rsidRPr="004B3FCA">
        <w:rPr>
          <w:rFonts w:ascii="Georgia" w:hAnsi="Georgia" w:cs="Georgia"/>
          <w:sz w:val="20"/>
          <w:szCs w:val="20"/>
        </w:rPr>
        <w:t xml:space="preserve"> </w:t>
      </w:r>
      <w:r w:rsidR="00C71E3E" w:rsidRPr="004B3FCA">
        <w:rPr>
          <w:rFonts w:ascii="Georgia" w:hAnsi="Georgia" w:cs="Georgia"/>
          <w:sz w:val="20"/>
          <w:szCs w:val="20"/>
        </w:rPr>
        <w:t xml:space="preserve">y para las pólizas agrupadas se capturará el valor de </w:t>
      </w:r>
      <w:r w:rsidR="00740989">
        <w:rPr>
          <w:rFonts w:ascii="Georgia" w:hAnsi="Georgia" w:cs="Georgia"/>
          <w:sz w:val="20"/>
          <w:szCs w:val="20"/>
        </w:rPr>
        <w:t>2</w:t>
      </w:r>
      <w:r w:rsidR="00C71E3E" w:rsidRPr="004B3FCA">
        <w:rPr>
          <w:rFonts w:ascii="Georgia" w:hAnsi="Georgia" w:cs="Georgia"/>
          <w:sz w:val="20"/>
          <w:szCs w:val="20"/>
        </w:rPr>
        <w:t>.</w:t>
      </w:r>
    </w:p>
    <w:p w:rsidR="006F54DF" w:rsidRPr="00E145D8" w:rsidRDefault="006F54DF" w:rsidP="006F54DF">
      <w:pPr>
        <w:pStyle w:val="ROMANOS"/>
        <w:spacing w:line="240" w:lineRule="auto"/>
        <w:ind w:hanging="11"/>
        <w:rPr>
          <w:rFonts w:ascii="Georgia" w:hAnsi="Georgia" w:cs="Georgia"/>
          <w:sz w:val="20"/>
          <w:szCs w:val="20"/>
        </w:rPr>
      </w:pPr>
      <w:r>
        <w:rPr>
          <w:rFonts w:ascii="Georgia" w:hAnsi="Georgia" w:cs="Georgia"/>
          <w:b/>
          <w:bCs/>
          <w:sz w:val="20"/>
          <w:szCs w:val="20"/>
        </w:rPr>
        <w:tab/>
      </w:r>
      <w:r w:rsidRPr="00695D93">
        <w:rPr>
          <w:rFonts w:ascii="Georgia" w:hAnsi="Georgia" w:cs="Georgia"/>
          <w:bCs/>
          <w:sz w:val="20"/>
          <w:szCs w:val="20"/>
        </w:rPr>
        <w:t>Se identificarán como pólizas agrupadas, aquellas que no cuenten con el detalle de cada ubicación</w:t>
      </w:r>
      <w:r>
        <w:rPr>
          <w:rFonts w:ascii="Georgia" w:hAnsi="Georgia" w:cs="Georgia"/>
          <w:bCs/>
          <w:sz w:val="20"/>
          <w:szCs w:val="20"/>
        </w:rPr>
        <w: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Subcuenta contable: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3</w:t>
      </w:r>
      <w:r w:rsidR="00C71E3E"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C71E3E" w:rsidRPr="004B3FCA">
          <w:rPr>
            <w:rFonts w:ascii="Georgia" w:hAnsi="Georgia" w:cs="Georgia"/>
            <w:sz w:val="20"/>
            <w:szCs w:val="20"/>
          </w:rPr>
          <w:t>la CNSF.</w:t>
        </w:r>
      </w:smartTag>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lastRenderedPageBreak/>
        <w:t>6</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77422E">
        <w:rPr>
          <w:rFonts w:ascii="Georgia" w:hAnsi="Georgia" w:cs="Georgia"/>
          <w:b/>
          <w:bCs/>
          <w:sz w:val="20"/>
          <w:szCs w:val="20"/>
        </w:rPr>
        <w:t>Fecha de inicio de vigencia</w:t>
      </w:r>
      <w:r w:rsidR="00C71E3E" w:rsidRPr="004B3FCA">
        <w:rPr>
          <w:rFonts w:ascii="Georgia" w:hAnsi="Georgia" w:cs="Georgia"/>
          <w:b/>
          <w:bCs/>
          <w:sz w:val="20"/>
          <w:szCs w:val="20"/>
        </w:rPr>
        <w:t>:</w:t>
      </w:r>
      <w:r w:rsidR="00C71E3E" w:rsidRPr="004B3FCA">
        <w:rPr>
          <w:rFonts w:ascii="Georgia" w:hAnsi="Georgia" w:cs="Georgia"/>
          <w:sz w:val="20"/>
          <w:szCs w:val="20"/>
        </w:rPr>
        <w:t xml:space="preserve"> Registrar la fecha en que inicia la vigencia de la </w:t>
      </w:r>
      <w:r w:rsidR="00642953">
        <w:rPr>
          <w:rFonts w:ascii="Georgia" w:hAnsi="Georgia" w:cs="Georgia"/>
          <w:sz w:val="20"/>
          <w:szCs w:val="20"/>
        </w:rPr>
        <w:t>ubicación</w:t>
      </w:r>
      <w:r w:rsidR="00C71E3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b/>
          <w:bCs/>
          <w:sz w:val="20"/>
          <w:szCs w:val="20"/>
        </w:rPr>
      </w:pP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7</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77422E">
        <w:rPr>
          <w:rFonts w:ascii="Georgia" w:hAnsi="Georgia" w:cs="Georgia"/>
          <w:b/>
          <w:bCs/>
          <w:sz w:val="20"/>
          <w:szCs w:val="20"/>
        </w:rPr>
        <w:t>Fecha de fin de vigencia</w:t>
      </w:r>
      <w:r w:rsidR="00C71E3E" w:rsidRPr="004B3FCA">
        <w:rPr>
          <w:rFonts w:ascii="Georgia" w:hAnsi="Georgia" w:cs="Georgia"/>
          <w:b/>
          <w:bCs/>
          <w:sz w:val="20"/>
          <w:szCs w:val="20"/>
        </w:rPr>
        <w:t>:</w:t>
      </w:r>
      <w:r w:rsidR="00C71E3E" w:rsidRPr="004B3FCA">
        <w:rPr>
          <w:rFonts w:ascii="Georgia" w:hAnsi="Georgia" w:cs="Georgia"/>
          <w:sz w:val="20"/>
          <w:szCs w:val="20"/>
        </w:rPr>
        <w:t xml:space="preserve"> Registrar la fecha en que finaliza la vigencia de la </w:t>
      </w:r>
      <w:r w:rsidR="00642953">
        <w:rPr>
          <w:rFonts w:ascii="Georgia" w:hAnsi="Georgia" w:cs="Georgia"/>
          <w:sz w:val="20"/>
          <w:szCs w:val="20"/>
        </w:rPr>
        <w:t>ubicación</w:t>
      </w:r>
      <w:r w:rsidR="00C71E3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sz w:val="20"/>
          <w:szCs w:val="20"/>
        </w:rPr>
      </w:pP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8</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Fecha cancelación: </w:t>
      </w:r>
      <w:r w:rsidR="00C71E3E" w:rsidRPr="004B3FCA">
        <w:rPr>
          <w:rFonts w:ascii="Georgia" w:hAnsi="Georgia" w:cs="Georgia"/>
          <w:sz w:val="20"/>
          <w:szCs w:val="20"/>
        </w:rPr>
        <w:t xml:space="preserve">Se debe registrar la fecha en que se efectuó la cancelación contable de la </w:t>
      </w:r>
      <w:r w:rsidR="00642953">
        <w:rPr>
          <w:rFonts w:ascii="Georgia" w:hAnsi="Georgia" w:cs="Georgia"/>
          <w:sz w:val="20"/>
          <w:szCs w:val="20"/>
        </w:rPr>
        <w:t xml:space="preserve">ubicación </w:t>
      </w:r>
      <w:r w:rsidR="00C71E3E" w:rsidRPr="004B3FCA">
        <w:rPr>
          <w:rFonts w:ascii="Georgia" w:hAnsi="Georgia" w:cs="Georgia"/>
          <w:sz w:val="20"/>
          <w:szCs w:val="20"/>
        </w:rPr>
        <w:t xml:space="preserve">del tipo de seguro de Diversos Técnicos Construcción y Montaje. En esta variable se reportarán únicamente las </w:t>
      </w:r>
      <w:r w:rsidR="00642953">
        <w:rPr>
          <w:rFonts w:ascii="Georgia" w:hAnsi="Georgia" w:cs="Georgia"/>
          <w:sz w:val="20"/>
          <w:szCs w:val="20"/>
        </w:rPr>
        <w:t>ubicaciones</w:t>
      </w:r>
      <w:r w:rsidR="00C71E3E" w:rsidRPr="004B3FCA">
        <w:rPr>
          <w:rFonts w:ascii="Georgia" w:hAnsi="Georgia" w:cs="Georgia"/>
          <w:sz w:val="20"/>
          <w:szCs w:val="20"/>
        </w:rPr>
        <w:t xml:space="preserve"> que lleguen canceladas al final del ejercicio y se reportará la última cancelación contable que haya tenido la </w:t>
      </w:r>
      <w:r w:rsidR="00642953">
        <w:rPr>
          <w:rFonts w:ascii="Georgia" w:hAnsi="Georgia" w:cs="Georgia"/>
          <w:sz w:val="20"/>
          <w:szCs w:val="20"/>
        </w:rPr>
        <w:t>ubicación</w:t>
      </w:r>
      <w:r w:rsidR="00C71E3E" w:rsidRPr="004B3FCA">
        <w:rPr>
          <w:rFonts w:ascii="Georgia" w:hAnsi="Georgia" w:cs="Georgia"/>
          <w:sz w:val="20"/>
          <w:szCs w:val="20"/>
        </w:rPr>
        <w:t>. En caso contrario, el campo se dejará vació.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sz w:val="20"/>
          <w:szCs w:val="20"/>
        </w:rPr>
      </w:pP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9</w:t>
      </w:r>
      <w:r w:rsidR="00C71E3E" w:rsidRPr="004B3FCA">
        <w:rPr>
          <w:rFonts w:ascii="Georgia" w:hAnsi="Georgia" w:cs="Georgia"/>
          <w:b/>
          <w:bCs/>
          <w:sz w:val="20"/>
          <w:szCs w:val="20"/>
        </w:rPr>
        <w:t>.</w:t>
      </w:r>
      <w:r w:rsidR="00C71E3E" w:rsidRPr="004B3FCA">
        <w:rPr>
          <w:rFonts w:ascii="Georgia" w:hAnsi="Georgia" w:cs="Georgia"/>
          <w:b/>
          <w:bCs/>
          <w:sz w:val="20"/>
          <w:szCs w:val="20"/>
        </w:rPr>
        <w:tab/>
        <w:t>Moneda:</w:t>
      </w:r>
      <w:r w:rsidR="00C71E3E" w:rsidRPr="004B3FCA">
        <w:rPr>
          <w:rFonts w:ascii="Georgia" w:hAnsi="Georgia" w:cs="Georgia"/>
          <w:sz w:val="20"/>
          <w:szCs w:val="20"/>
        </w:rPr>
        <w:t xml:space="preserve"> Se debe capturar de acuerdo al </w:t>
      </w:r>
      <w:r w:rsidR="00C71E3E" w:rsidRPr="004B3FCA">
        <w:rPr>
          <w:rFonts w:ascii="Georgia" w:hAnsi="Georgia" w:cs="Georgia"/>
          <w:b/>
          <w:bCs/>
          <w:sz w:val="20"/>
          <w:szCs w:val="20"/>
        </w:rPr>
        <w:t>catálogo 2</w:t>
      </w:r>
      <w:r w:rsidR="00C71E3E">
        <w:rPr>
          <w:rFonts w:ascii="Georgia" w:hAnsi="Georgia" w:cs="Georgia"/>
          <w:b/>
          <w:bCs/>
          <w:sz w:val="20"/>
          <w:szCs w:val="20"/>
        </w:rPr>
        <w:t>.1</w:t>
      </w:r>
      <w:r w:rsidR="00C71E3E" w:rsidRPr="004B3FCA">
        <w:rPr>
          <w:rFonts w:ascii="Georgia" w:hAnsi="Georgia" w:cs="Georgia"/>
          <w:sz w:val="20"/>
          <w:szCs w:val="20"/>
        </w:rPr>
        <w:t xml:space="preserve"> la clave de la moneda con la cual se emitió la póliza. </w:t>
      </w:r>
    </w:p>
    <w:p w:rsidR="00C71E3E" w:rsidRPr="004B3FCA" w:rsidRDefault="00C71E3E" w:rsidP="00642953">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w:t>
      </w:r>
      <w:r w:rsidR="00642953">
        <w:rPr>
          <w:rFonts w:ascii="Georgia" w:hAnsi="Georgia" w:cs="Georgia"/>
          <w:sz w:val="20"/>
          <w:szCs w:val="20"/>
        </w:rPr>
        <w:t xml:space="preserve">Se debe capturar de acuerdo con </w:t>
      </w:r>
      <w:r w:rsidRPr="004B3FCA">
        <w:rPr>
          <w:rFonts w:ascii="Georgia" w:hAnsi="Georgia" w:cs="Georgia"/>
          <w:sz w:val="20"/>
          <w:szCs w:val="20"/>
        </w:rPr>
        <w:t xml:space="preserve">el </w:t>
      </w:r>
      <w:r w:rsidRPr="004B3FCA">
        <w:rPr>
          <w:rFonts w:ascii="Georgia" w:hAnsi="Georgia" w:cs="Georgia"/>
          <w:b/>
          <w:bCs/>
          <w:sz w:val="20"/>
          <w:szCs w:val="20"/>
        </w:rPr>
        <w:t>catálogo 1</w:t>
      </w:r>
      <w:r w:rsidRPr="004B3FCA">
        <w:rPr>
          <w:rFonts w:ascii="Georgia" w:hAnsi="Georgia" w:cs="Georgia"/>
          <w:sz w:val="20"/>
          <w:szCs w:val="20"/>
        </w:rPr>
        <w:t xml:space="preserve">, </w:t>
      </w:r>
      <w:r w:rsidR="00642953">
        <w:rPr>
          <w:rFonts w:ascii="Georgia" w:hAnsi="Georgia" w:cs="Georgia"/>
          <w:sz w:val="20"/>
          <w:szCs w:val="20"/>
        </w:rPr>
        <w:t xml:space="preserve">la clave </w:t>
      </w:r>
      <w:r w:rsidRPr="004B3FCA">
        <w:rPr>
          <w:rFonts w:ascii="Georgia" w:hAnsi="Georgia" w:cs="Georgia"/>
          <w:sz w:val="20"/>
          <w:szCs w:val="20"/>
        </w:rPr>
        <w:t xml:space="preserve">de la forma de venta del seguro. </w:t>
      </w:r>
      <w:r w:rsidR="00642953"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642953">
        <w:rPr>
          <w:rFonts w:ascii="Georgia" w:hAnsi="Georgia" w:cs="Georgia"/>
          <w:sz w:val="20"/>
          <w:szCs w:val="20"/>
        </w:rPr>
        <w:t xml:space="preserve"> </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Tipo de construcción y/o montaje: </w:t>
      </w:r>
      <w:r w:rsidRPr="004B3FCA">
        <w:rPr>
          <w:rFonts w:ascii="Georgia" w:hAnsi="Georgia" w:cs="Georgia"/>
          <w:sz w:val="20"/>
          <w:szCs w:val="20"/>
        </w:rPr>
        <w:t xml:space="preserve">Se debe capturar el tipo de construcción y/o montaje de la ubicación asegurada, según el </w:t>
      </w:r>
      <w:r w:rsidRPr="004B3FCA">
        <w:rPr>
          <w:rFonts w:ascii="Georgia" w:hAnsi="Georgia" w:cs="Georgia"/>
          <w:b/>
          <w:bCs/>
          <w:sz w:val="20"/>
          <w:szCs w:val="20"/>
        </w:rPr>
        <w:t>catálogo 200</w:t>
      </w:r>
      <w:r w:rsidRPr="004B3FCA">
        <w:rPr>
          <w:rFonts w:ascii="Georgia" w:hAnsi="Georgia" w:cs="Georgia"/>
          <w:sz w:val="20"/>
          <w:szCs w:val="20"/>
        </w:rPr>
        <w:t>.</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En los negocios que contengan varios tipos, se debe reportar el que represente la mayor participación en primas emitidas.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16.3</w:t>
      </w:r>
      <w:r w:rsidRPr="004B3FCA">
        <w:rPr>
          <w:rFonts w:ascii="Georgia" w:hAnsi="Georgia" w:cs="Georgia"/>
          <w:sz w:val="20"/>
          <w:szCs w:val="20"/>
        </w:rPr>
        <w:t xml:space="preserve"> la entidad federativa-municipio en donde se encuentra la construcción y/o montaje asegurado. En caso de que la póliza tenga más de una ubicación asegurada, se registrará la entidad federativa-municipio con mayor participación en primas emitidas.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16.3</w:t>
      </w:r>
      <w:r w:rsidRPr="004B3FCA">
        <w:rPr>
          <w:rFonts w:ascii="Georgia" w:hAnsi="Georgia" w:cs="Georgia"/>
          <w:sz w:val="20"/>
          <w:szCs w:val="20"/>
        </w:rPr>
        <w:t>.</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w:t>
      </w:r>
      <w:r>
        <w:rPr>
          <w:rFonts w:ascii="Georgia" w:hAnsi="Georgia" w:cs="Georgia"/>
          <w:b/>
          <w:bCs/>
          <w:sz w:val="20"/>
          <w:szCs w:val="20"/>
        </w:rPr>
        <w:t>8</w:t>
      </w:r>
      <w:r w:rsidRPr="004B3FCA">
        <w:rPr>
          <w:rFonts w:ascii="Georgia" w:hAnsi="Georgia" w:cs="Georgia"/>
          <w:sz w:val="20"/>
          <w:szCs w:val="20"/>
        </w:rPr>
        <w:t>, la clave del seguro que corresponda.</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Prima emitida: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Prima retenida: </w:t>
      </w:r>
      <w:r w:rsidRPr="004B3FCA">
        <w:rPr>
          <w:rFonts w:ascii="Georgia" w:hAnsi="Georgia" w:cs="Georgia"/>
          <w:sz w:val="20"/>
          <w:szCs w:val="20"/>
        </w:rPr>
        <w:t>Se debe reportar el monto total de la prima retenida, correspondiente a los documentos expedidos durante el periodo de reporte, más endosos de aumento menos endosos de disminución y cancelaciones.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Para efectos de devengamiento de la prima emitida ésta deberá considerarse desde la fecha de inicio de vigencia de la póliza</w:t>
      </w:r>
      <w:r w:rsidR="001E0C7D">
        <w:rPr>
          <w:rFonts w:ascii="Georgia" w:hAnsi="Georgia" w:cs="Georgia"/>
          <w:sz w:val="20"/>
          <w:szCs w:val="20"/>
        </w:rPr>
        <w:t xml:space="preserve"> o endoso</w:t>
      </w:r>
      <w:r w:rsidRPr="004B3FCA">
        <w:rPr>
          <w:rFonts w:ascii="Georgia" w:hAnsi="Georgia" w:cs="Georgia"/>
          <w:sz w:val="20"/>
          <w:szCs w:val="20"/>
        </w:rPr>
        <w:t xml:space="preserve">, sin embargo, si el inicio de la vigencia </w:t>
      </w:r>
      <w:r w:rsidRPr="004B3FCA">
        <w:rPr>
          <w:rFonts w:ascii="Georgia" w:hAnsi="Georgia" w:cs="Georgia"/>
          <w:sz w:val="20"/>
          <w:szCs w:val="20"/>
        </w:rPr>
        <w:lastRenderedPageBreak/>
        <w:t xml:space="preserve">corresponde a periodos anteriores, el devengamiento de la prima será a partir del </w:t>
      </w:r>
      <w:r w:rsidRPr="004B3FCA">
        <w:rPr>
          <w:rFonts w:ascii="Georgia" w:hAnsi="Georgia" w:cs="Georgia"/>
          <w:i/>
          <w:iCs/>
          <w:sz w:val="20"/>
          <w:szCs w:val="20"/>
        </w:rPr>
        <w:t>inicio</w:t>
      </w:r>
      <w:r w:rsidRPr="004B3FCA">
        <w:rPr>
          <w:rFonts w:ascii="Georgia" w:hAnsi="Georgia" w:cs="Georgia"/>
          <w:sz w:val="20"/>
          <w:szCs w:val="20"/>
        </w:rPr>
        <w:t xml:space="preserve"> del periodo de reporte.</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La forma de cálculo es la siguiente:</w:t>
      </w:r>
    </w:p>
    <w:p w:rsidR="00C71E3E" w:rsidRPr="004B3FCA" w:rsidRDefault="00C71E3E" w:rsidP="00C71E3E">
      <w:pPr>
        <w:pStyle w:val="Texto"/>
        <w:tabs>
          <w:tab w:val="left" w:pos="1197"/>
        </w:tabs>
        <w:spacing w:after="92" w:line="240" w:lineRule="auto"/>
        <w:rPr>
          <w:rFonts w:ascii="Georgia" w:hAnsi="Georgia" w:cs="Georgia"/>
          <w:i/>
          <w:iCs/>
          <w:sz w:val="20"/>
          <w:szCs w:val="20"/>
        </w:rPr>
      </w:pP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C71E3E" w:rsidRPr="004B3FCA" w:rsidRDefault="00C71E3E" w:rsidP="00C71E3E">
      <w:pPr>
        <w:pStyle w:val="Texto"/>
        <w:spacing w:after="92" w:line="240" w:lineRule="auto"/>
        <w:rPr>
          <w:rFonts w:ascii="Georgia" w:hAnsi="Georgia" w:cs="Georgia"/>
          <w:i/>
          <w:iCs/>
          <w:sz w:val="20"/>
          <w:szCs w:val="20"/>
        </w:rPr>
      </w:pPr>
      <w:r w:rsidRPr="004B3FCA">
        <w:rPr>
          <w:rFonts w:ascii="Georgia" w:hAnsi="Georgia" w:cs="Georgia"/>
          <w:i/>
          <w:iCs/>
          <w:sz w:val="20"/>
          <w:szCs w:val="20"/>
        </w:rPr>
        <w:tab/>
        <w:t>PD = -------PE</w:t>
      </w:r>
    </w:p>
    <w:p w:rsidR="00C71E3E" w:rsidRPr="004B3FCA" w:rsidRDefault="00C71E3E" w:rsidP="00C71E3E">
      <w:pPr>
        <w:pStyle w:val="Texto"/>
        <w:tabs>
          <w:tab w:val="left" w:pos="1197"/>
        </w:tabs>
        <w:spacing w:after="92" w:line="240" w:lineRule="auto"/>
        <w:rPr>
          <w:rFonts w:ascii="Georgia" w:hAnsi="Georgia" w:cs="Georgia"/>
          <w:i/>
          <w:iCs/>
          <w:sz w:val="20"/>
          <w:szCs w:val="20"/>
        </w:rPr>
      </w:pP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t>Donde:</w:t>
      </w:r>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i/>
          <w:iCs/>
          <w:sz w:val="20"/>
          <w:szCs w:val="20"/>
        </w:rPr>
        <w:t>PD</w:t>
      </w:r>
      <w:r w:rsidRPr="004B3FCA">
        <w:rPr>
          <w:rFonts w:ascii="Georgia" w:hAnsi="Georgia" w:cs="Georgia"/>
          <w:sz w:val="20"/>
          <w:szCs w:val="20"/>
        </w:rPr>
        <w:t xml:space="preserve"> = Prima devengada.</w:t>
      </w:r>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Dp</w:t>
      </w:r>
      <w:proofErr w:type="spellEnd"/>
      <w:r w:rsidRPr="004B3FCA">
        <w:rPr>
          <w:rFonts w:ascii="Georgia" w:hAnsi="Georgia" w:cs="Georgia"/>
          <w:sz w:val="20"/>
          <w:szCs w:val="20"/>
        </w:rPr>
        <w:t xml:space="preserve"> = Número de días en vigor en el periodo expuesto.</w:t>
      </w:r>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Dv</w:t>
      </w:r>
      <w:proofErr w:type="spellEnd"/>
      <w:r w:rsidRPr="004B3FCA">
        <w:rPr>
          <w:rFonts w:ascii="Georgia" w:hAnsi="Georgia" w:cs="Georgia"/>
          <w:sz w:val="20"/>
          <w:szCs w:val="20"/>
        </w:rPr>
        <w:t xml:space="preserve"> = Número de días de vigencia de la póliza</w:t>
      </w:r>
      <w:r w:rsidR="001E0C7D">
        <w:rPr>
          <w:rFonts w:ascii="Georgia" w:hAnsi="Georgia" w:cs="Georgia"/>
          <w:sz w:val="20"/>
          <w:szCs w:val="20"/>
        </w:rPr>
        <w:t xml:space="preserve"> y/o endoso</w:t>
      </w:r>
      <w:bookmarkStart w:id="0" w:name="_GoBack"/>
      <w:bookmarkEnd w:id="0"/>
      <w:r w:rsidRPr="004B3FCA">
        <w:rPr>
          <w:rFonts w:ascii="Georgia" w:hAnsi="Georgia" w:cs="Georgia"/>
          <w:sz w:val="20"/>
          <w:szCs w:val="20"/>
        </w:rPr>
        <w:t>.</w:t>
      </w:r>
    </w:p>
    <w:p w:rsidR="00C71E3E" w:rsidRPr="004B3FCA" w:rsidRDefault="00C71E3E" w:rsidP="00C71E3E">
      <w:pPr>
        <w:pStyle w:val="Texto"/>
        <w:spacing w:after="92" w:line="240" w:lineRule="auto"/>
        <w:ind w:left="1260" w:hanging="554"/>
        <w:rPr>
          <w:rFonts w:ascii="Georgia" w:hAnsi="Georgia" w:cs="Georgia"/>
          <w:sz w:val="20"/>
          <w:szCs w:val="20"/>
        </w:rPr>
      </w:pPr>
      <w:r w:rsidRPr="004B3FCA">
        <w:rPr>
          <w:rFonts w:ascii="Georgia" w:hAnsi="Georgia" w:cs="Georgia"/>
          <w:b/>
          <w:bCs/>
          <w:i/>
          <w:i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C71E3E" w:rsidRPr="004B3FCA" w:rsidRDefault="00E9439E" w:rsidP="00C71E3E">
      <w:pPr>
        <w:pStyle w:val="Texto"/>
        <w:spacing w:after="92" w:line="240" w:lineRule="auto"/>
        <w:ind w:left="720" w:hanging="432"/>
        <w:rPr>
          <w:rFonts w:ascii="Georgia" w:hAnsi="Georgia" w:cs="Georgia"/>
          <w:sz w:val="20"/>
          <w:szCs w:val="20"/>
        </w:rPr>
      </w:pPr>
      <w:r>
        <w:rPr>
          <w:rFonts w:ascii="Georgia" w:hAnsi="Georgia" w:cs="Georgia"/>
          <w:b/>
          <w:bCs/>
          <w:sz w:val="20"/>
          <w:szCs w:val="20"/>
        </w:rPr>
        <w:t>17</w:t>
      </w:r>
      <w:r w:rsidR="00C71E3E" w:rsidRPr="004B3FCA">
        <w:rPr>
          <w:rFonts w:ascii="Georgia" w:hAnsi="Georgia" w:cs="Georgia"/>
          <w:b/>
          <w:bCs/>
          <w:sz w:val="20"/>
          <w:szCs w:val="20"/>
        </w:rPr>
        <w:t>.</w:t>
      </w:r>
      <w:r w:rsidR="00C71E3E" w:rsidRPr="004B3FCA">
        <w:rPr>
          <w:rFonts w:ascii="Georgia" w:hAnsi="Georgia" w:cs="Georgia"/>
          <w:b/>
          <w:bCs/>
          <w:sz w:val="20"/>
          <w:szCs w:val="20"/>
        </w:rPr>
        <w:tab/>
        <w:t>Comisión directa:</w:t>
      </w:r>
      <w:r w:rsidR="00C71E3E"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C71E3E" w:rsidRPr="004B3FCA" w:rsidRDefault="00E9439E" w:rsidP="00C71E3E">
      <w:pPr>
        <w:pStyle w:val="Texto"/>
        <w:spacing w:after="92" w:line="240" w:lineRule="auto"/>
        <w:ind w:left="720" w:hanging="432"/>
        <w:rPr>
          <w:rFonts w:ascii="Georgia" w:hAnsi="Georgia" w:cs="Georgia"/>
          <w:sz w:val="20"/>
          <w:szCs w:val="20"/>
        </w:rPr>
      </w:pPr>
      <w:r>
        <w:rPr>
          <w:rFonts w:ascii="Georgia" w:hAnsi="Georgia" w:cs="Georgia"/>
          <w:b/>
          <w:bCs/>
          <w:sz w:val="20"/>
          <w:szCs w:val="20"/>
        </w:rPr>
        <w:t>18</w:t>
      </w:r>
      <w:r w:rsidR="00C71E3E" w:rsidRPr="004B3FCA">
        <w:rPr>
          <w:rFonts w:ascii="Georgia" w:hAnsi="Georgia" w:cs="Georgia"/>
          <w:b/>
          <w:bCs/>
          <w:sz w:val="20"/>
          <w:szCs w:val="20"/>
        </w:rPr>
        <w:t>.</w:t>
      </w:r>
      <w:r w:rsidR="00C71E3E" w:rsidRPr="004B3FCA">
        <w:rPr>
          <w:rFonts w:ascii="Georgia" w:hAnsi="Georgia" w:cs="Georgia"/>
          <w:b/>
          <w:bCs/>
          <w:sz w:val="20"/>
          <w:szCs w:val="20"/>
        </w:rPr>
        <w:tab/>
        <w:t>Valor de reposición del proyecto:</w:t>
      </w:r>
      <w:r w:rsidR="00C71E3E" w:rsidRPr="004B3FCA">
        <w:rPr>
          <w:rFonts w:ascii="Georgia" w:hAnsi="Georgia" w:cs="Georgia"/>
          <w:sz w:val="20"/>
          <w:szCs w:val="20"/>
        </w:rPr>
        <w:t xml:space="preserve"> Se debe capturar el monto total del contrato de construcción incluyendo todos los materiales, mano de obra, fletes, derechos de aduana, impuestos y materiales o conceptos suministrados por el principal.</w:t>
      </w:r>
    </w:p>
    <w:p w:rsidR="00C71E3E" w:rsidRPr="004B3FCA" w:rsidRDefault="00E9439E" w:rsidP="00C71E3E">
      <w:pPr>
        <w:pStyle w:val="Texto"/>
        <w:spacing w:after="92" w:line="240" w:lineRule="auto"/>
        <w:ind w:left="720" w:hanging="432"/>
        <w:rPr>
          <w:rFonts w:ascii="Georgia" w:hAnsi="Georgia" w:cs="Georgia"/>
          <w:sz w:val="20"/>
          <w:szCs w:val="20"/>
        </w:rPr>
      </w:pPr>
      <w:r>
        <w:rPr>
          <w:rFonts w:ascii="Georgia" w:hAnsi="Georgia" w:cs="Georgia"/>
          <w:b/>
          <w:bCs/>
          <w:sz w:val="20"/>
          <w:szCs w:val="20"/>
        </w:rPr>
        <w:t>19</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Valor de reposición del equipo de construcción: </w:t>
      </w:r>
      <w:r w:rsidR="00C71E3E" w:rsidRPr="004B3FCA">
        <w:rPr>
          <w:rFonts w:ascii="Georgia" w:hAnsi="Georgia" w:cs="Georgia"/>
          <w:sz w:val="20"/>
          <w:szCs w:val="20"/>
        </w:rPr>
        <w:t>Se debe capturar el costo total de reemplazar cada equipo asegurado por otro nuevo de la misma clase y capacidad, incluyendo el costo de transporte, instalación y derechos de aduana si los hay.</w:t>
      </w:r>
    </w:p>
    <w:p w:rsidR="00C71E3E" w:rsidRPr="004B3FCA" w:rsidRDefault="00C71E3E" w:rsidP="00C71E3E">
      <w:pPr>
        <w:pStyle w:val="Texto"/>
        <w:spacing w:after="92" w:line="240" w:lineRule="auto"/>
        <w:ind w:left="720" w:hanging="432"/>
        <w:rPr>
          <w:rFonts w:ascii="Georgia" w:hAnsi="Georgia" w:cs="Georgia"/>
          <w:b/>
          <w:bCs/>
          <w:sz w:val="20"/>
          <w:szCs w:val="20"/>
        </w:rPr>
      </w:pPr>
      <w:r w:rsidRPr="004B3FCA">
        <w:rPr>
          <w:rFonts w:ascii="Georgia" w:hAnsi="Georgia" w:cs="Georgia"/>
          <w:b/>
          <w:bCs/>
          <w:sz w:val="20"/>
          <w:szCs w:val="20"/>
        </w:rPr>
        <w:t>2</w:t>
      </w:r>
      <w:r w:rsidR="00E943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 xml:space="preserve">Valor de reposición de la maquinaria y/o equipo de contratistas: </w:t>
      </w:r>
      <w:r w:rsidRPr="004B3FCA">
        <w:rPr>
          <w:rFonts w:ascii="Georgia" w:hAnsi="Georgia" w:cs="Georgia"/>
          <w:sz w:val="20"/>
          <w:szCs w:val="20"/>
        </w:rPr>
        <w:t>Se debe capturar el costo total de reemplazar cada equipo asegurado por otro nuevo de la misma clase y capacidad, incluyendo el costo de transporte, instalación y derechos de aduana si los hay.</w:t>
      </w:r>
    </w:p>
    <w:p w:rsidR="00C71E3E" w:rsidRPr="004B3FCA" w:rsidRDefault="00C71E3E" w:rsidP="00C71E3E">
      <w:pPr>
        <w:pStyle w:val="Texto"/>
        <w:spacing w:after="92" w:line="240" w:lineRule="auto"/>
        <w:ind w:left="720" w:hanging="432"/>
        <w:rPr>
          <w:rFonts w:ascii="Georgia" w:hAnsi="Georgia" w:cs="Georgia"/>
          <w:b/>
          <w:bCs/>
          <w:sz w:val="20"/>
          <w:szCs w:val="20"/>
        </w:rPr>
      </w:pPr>
      <w:r w:rsidRPr="004B3FCA">
        <w:rPr>
          <w:rFonts w:ascii="Georgia" w:hAnsi="Georgia" w:cs="Georgia"/>
          <w:b/>
          <w:bCs/>
          <w:sz w:val="20"/>
          <w:szCs w:val="20"/>
        </w:rPr>
        <w:t>2</w:t>
      </w:r>
      <w:r w:rsidR="00E943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Valor final: </w:t>
      </w:r>
      <w:r w:rsidRPr="004B3FCA">
        <w:rPr>
          <w:rFonts w:ascii="Georgia" w:hAnsi="Georgia" w:cs="Georgia"/>
          <w:sz w:val="20"/>
          <w:szCs w:val="20"/>
        </w:rPr>
        <w:t>Se debe capturar el monto total del contrato de construcción al término de la obra incluyendo todos los materiales, mano de obra, fletes, derechos de aduana, impuestos y materiales o rubros suministrados por el principal.</w:t>
      </w:r>
      <w:r w:rsidRPr="004B3FCA">
        <w:rPr>
          <w:rFonts w:ascii="Georgia" w:hAnsi="Georgia" w:cs="Georgia"/>
          <w:b/>
          <w:bCs/>
          <w:sz w:val="20"/>
          <w:szCs w:val="20"/>
        </w:rPr>
        <w:t xml:space="preserve"> </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En caso de que no se tenga el valor de este campo actualizado a través de un endoso, éste será igual al valor del campo de valor de reposición del proyecto.</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Duración: </w:t>
      </w:r>
      <w:r w:rsidRPr="004B3FCA">
        <w:rPr>
          <w:rFonts w:ascii="Georgia" w:hAnsi="Georgia" w:cs="Georgia"/>
          <w:sz w:val="20"/>
          <w:szCs w:val="20"/>
        </w:rPr>
        <w:t>Se debe capturar la duración, en número de días, de la construcción y/o montaje</w:t>
      </w:r>
      <w:r w:rsidRPr="004B3FCA">
        <w:rPr>
          <w:rFonts w:ascii="Georgia" w:hAnsi="Georgia" w:cs="Georgia"/>
          <w:b/>
          <w:bCs/>
          <w:sz w:val="20"/>
          <w:szCs w:val="20"/>
        </w:rPr>
        <w:t xml:space="preserve"> </w:t>
      </w:r>
      <w:r w:rsidRPr="004B3FCA">
        <w:rPr>
          <w:rFonts w:ascii="Georgia" w:hAnsi="Georgia" w:cs="Georgia"/>
          <w:sz w:val="20"/>
          <w:szCs w:val="20"/>
        </w:rPr>
        <w:t>asegurado.</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Condición: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condición</w:t>
      </w:r>
      <w:r w:rsidRPr="004B3FCA">
        <w:rPr>
          <w:rFonts w:ascii="Georgia" w:hAnsi="Georgia" w:cs="Georgia"/>
          <w:b/>
          <w:bCs/>
          <w:sz w:val="20"/>
          <w:szCs w:val="20"/>
        </w:rPr>
        <w:t xml:space="preserve"> </w:t>
      </w:r>
      <w:r w:rsidRPr="004B3FCA">
        <w:rPr>
          <w:rFonts w:ascii="Georgia" w:hAnsi="Georgia" w:cs="Georgia"/>
          <w:sz w:val="20"/>
          <w:szCs w:val="20"/>
        </w:rPr>
        <w:t>de la construcción y/o montaje asegurado.</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Fecha de emisión:</w:t>
      </w:r>
      <w:r w:rsidRPr="004B3FCA">
        <w:rPr>
          <w:rFonts w:ascii="Georgia" w:hAnsi="Georgia" w:cs="Georgia"/>
          <w:sz w:val="20"/>
          <w:szCs w:val="20"/>
        </w:rPr>
        <w:t xml:space="preserve"> Se debe registrar la fecha en que se dio de alta la </w:t>
      </w:r>
      <w:r w:rsidR="00642953">
        <w:rPr>
          <w:rFonts w:ascii="Georgia" w:hAnsi="Georgia" w:cs="Georgia"/>
          <w:sz w:val="20"/>
          <w:szCs w:val="20"/>
        </w:rPr>
        <w:t>ubicación</w:t>
      </w:r>
      <w:r w:rsidRPr="004B3FCA">
        <w:rPr>
          <w:rFonts w:ascii="Georgia" w:hAnsi="Georgia" w:cs="Georgia"/>
          <w:sz w:val="20"/>
          <w:szCs w:val="20"/>
        </w:rPr>
        <w:t xml:space="preserve"> contablemente. En caso de renovación de la </w:t>
      </w:r>
      <w:r w:rsidR="00642953">
        <w:rPr>
          <w:rFonts w:ascii="Georgia" w:hAnsi="Georgia" w:cs="Georgia"/>
          <w:sz w:val="20"/>
          <w:szCs w:val="20"/>
        </w:rPr>
        <w:t>ubicación</w:t>
      </w:r>
      <w:r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sz w:val="20"/>
          <w:szCs w:val="20"/>
        </w:rPr>
      </w:pPr>
    </w:p>
    <w:p w:rsidR="00AF5B75" w:rsidRPr="004B3FCA" w:rsidRDefault="00C71E3E" w:rsidP="00AF5B75">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AF5B75">
        <w:rPr>
          <w:rFonts w:ascii="Georgia" w:hAnsi="Georgia" w:cs="Georgia"/>
          <w:b/>
          <w:bCs/>
          <w:sz w:val="20"/>
          <w:szCs w:val="20"/>
        </w:rPr>
        <w:t>Subtipo de seguro</w:t>
      </w:r>
      <w:r w:rsidR="00AF5B75" w:rsidRPr="004B3FCA">
        <w:rPr>
          <w:rFonts w:ascii="Georgia" w:hAnsi="Georgia" w:cs="Georgia"/>
          <w:b/>
          <w:bCs/>
          <w:sz w:val="20"/>
          <w:szCs w:val="20"/>
        </w:rPr>
        <w:t xml:space="preserve">: </w:t>
      </w:r>
      <w:r w:rsidR="00AF5B75" w:rsidRPr="004B3FCA">
        <w:rPr>
          <w:rFonts w:ascii="Georgia" w:hAnsi="Georgia" w:cs="Georgia"/>
          <w:sz w:val="20"/>
          <w:szCs w:val="20"/>
        </w:rPr>
        <w:t xml:space="preserve">Se </w:t>
      </w:r>
      <w:r w:rsidR="00AF5B75">
        <w:rPr>
          <w:rFonts w:ascii="Georgia" w:hAnsi="Georgia" w:cs="Georgia"/>
          <w:sz w:val="20"/>
          <w:szCs w:val="20"/>
        </w:rPr>
        <w:t xml:space="preserve">debe capturar de acuerdo al </w:t>
      </w:r>
      <w:r w:rsidR="00AF5B75" w:rsidRPr="00E9290F">
        <w:rPr>
          <w:rFonts w:ascii="Georgia" w:hAnsi="Georgia" w:cs="Georgia"/>
          <w:b/>
          <w:sz w:val="20"/>
          <w:szCs w:val="20"/>
        </w:rPr>
        <w:t>catálogo 84</w:t>
      </w:r>
      <w:r w:rsidR="00AF5B75">
        <w:rPr>
          <w:rFonts w:ascii="Georgia" w:hAnsi="Georgia" w:cs="Georgia"/>
          <w:sz w:val="20"/>
          <w:szCs w:val="20"/>
        </w:rPr>
        <w:t xml:space="preserve">, el subtipo de seguro que corresponda al negocio asegurado, ya sea </w:t>
      </w:r>
      <w:proofErr w:type="spellStart"/>
      <w:r w:rsidR="00AF5B75">
        <w:rPr>
          <w:rFonts w:ascii="Georgia" w:hAnsi="Georgia" w:cs="Georgia"/>
          <w:sz w:val="20"/>
          <w:szCs w:val="20"/>
        </w:rPr>
        <w:t>microseguro</w:t>
      </w:r>
      <w:proofErr w:type="spellEnd"/>
      <w:r w:rsidR="00AF5B75">
        <w:rPr>
          <w:rFonts w:ascii="Georgia" w:hAnsi="Georgia" w:cs="Georgia"/>
          <w:sz w:val="20"/>
          <w:szCs w:val="20"/>
        </w:rPr>
        <w:t>, negocio gubernamental</w:t>
      </w:r>
      <w:r w:rsidR="00642953">
        <w:rPr>
          <w:rFonts w:ascii="Georgia" w:hAnsi="Georgia" w:cs="Georgia"/>
          <w:sz w:val="20"/>
          <w:szCs w:val="20"/>
        </w:rPr>
        <w:t>, seguro obligatorio</w:t>
      </w:r>
      <w:r w:rsidR="00AF5B75">
        <w:rPr>
          <w:rFonts w:ascii="Georgia" w:hAnsi="Georgia" w:cs="Georgia"/>
          <w:sz w:val="20"/>
          <w:szCs w:val="20"/>
        </w:rPr>
        <w:t xml:space="preserve"> u otro</w:t>
      </w:r>
      <w:r w:rsidR="00AF5B75" w:rsidRPr="004B3FCA">
        <w:rPr>
          <w:rFonts w:ascii="Georgia" w:hAnsi="Georgia" w:cs="Georgia"/>
          <w:sz w:val="20"/>
          <w:szCs w:val="20"/>
        </w:rPr>
        <w:t>.</w:t>
      </w:r>
    </w:p>
    <w:p w:rsidR="00C71E3E" w:rsidRPr="004B3FCA" w:rsidRDefault="00C71E3E" w:rsidP="00AF5B75">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xml:space="preserve"> la clave del estado de la póliza que corresponda.</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27</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A72F10" w:rsidRPr="004B3FCA">
        <w:rPr>
          <w:rFonts w:ascii="Georgia" w:hAnsi="Georgia" w:cs="Georgia"/>
          <w:b/>
          <w:bCs/>
          <w:sz w:val="20"/>
          <w:szCs w:val="20"/>
        </w:rPr>
        <w:t>Tipo de pago:</w:t>
      </w:r>
      <w:r w:rsidR="00A72F10"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A72F10" w:rsidRPr="004B3FCA">
          <w:rPr>
            <w:rFonts w:ascii="Georgia" w:hAnsi="Georgia" w:cs="Georgia"/>
            <w:sz w:val="20"/>
            <w:szCs w:val="20"/>
          </w:rPr>
          <w:t>1”</w:t>
        </w:r>
      </w:smartTag>
      <w:r w:rsidR="00A72F10"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A72F10" w:rsidRPr="004B3FCA">
          <w:rPr>
            <w:rFonts w:ascii="Georgia" w:hAnsi="Georgia" w:cs="Georgia"/>
            <w:sz w:val="20"/>
            <w:szCs w:val="20"/>
          </w:rPr>
          <w:t>2”</w:t>
        </w:r>
      </w:smartTag>
      <w:r w:rsidR="00A72F10" w:rsidRPr="004B3FCA">
        <w:rPr>
          <w:rFonts w:ascii="Georgia" w:hAnsi="Georgia" w:cs="Georgia"/>
          <w:sz w:val="20"/>
          <w:szCs w:val="20"/>
        </w:rPr>
        <w:t xml:space="preserve"> (dos) si el tipo de pago es fraccionado</w:t>
      </w:r>
      <w:r w:rsidR="00C71E3E" w:rsidRPr="004B3FCA">
        <w:rPr>
          <w:rFonts w:ascii="Georgia" w:hAnsi="Georgia" w:cs="Georgia"/>
          <w:sz w:val="20"/>
          <w:szCs w:val="20"/>
        </w:rPr>
        <w: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lastRenderedPageBreak/>
        <w:t>28</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Zona sísmica: </w:t>
      </w:r>
      <w:r w:rsidR="00C71E3E" w:rsidRPr="004B3FCA">
        <w:rPr>
          <w:rFonts w:ascii="Georgia" w:hAnsi="Georgia" w:cs="Georgia"/>
          <w:sz w:val="20"/>
          <w:szCs w:val="20"/>
        </w:rPr>
        <w:t xml:space="preserve">Se debe especificar la zona sísmica asignada de acuerdo al </w:t>
      </w:r>
      <w:r w:rsidR="00C71E3E" w:rsidRPr="00E6549D">
        <w:rPr>
          <w:rFonts w:ascii="Georgia" w:hAnsi="Georgia" w:cs="Georgia"/>
          <w:b/>
          <w:sz w:val="20"/>
          <w:szCs w:val="20"/>
        </w:rPr>
        <w:t>catálogo 16.3</w:t>
      </w:r>
      <w:r w:rsidR="00C71E3E" w:rsidRPr="004B3FCA">
        <w:rPr>
          <w:rFonts w:ascii="Georgia" w:hAnsi="Georgia" w:cs="Georgia"/>
          <w:sz w:val="20"/>
          <w:szCs w:val="20"/>
        </w:rPr>
        <w:t>, donde se encuentra la construcción y/o montaje asegurado.</w:t>
      </w:r>
    </w:p>
    <w:p w:rsidR="00C71E3E"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29</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Zona riesgos hidrometeorológicos: </w:t>
      </w:r>
      <w:r w:rsidR="00C71E3E" w:rsidRPr="004B3FCA">
        <w:rPr>
          <w:rFonts w:ascii="Georgia" w:hAnsi="Georgia" w:cs="Georgia"/>
          <w:sz w:val="20"/>
          <w:szCs w:val="20"/>
        </w:rPr>
        <w:t xml:space="preserve">Se debe especificar la zona de riesgos hidrometeorológicos asignada de acuerdo al </w:t>
      </w:r>
      <w:r w:rsidR="00C71E3E" w:rsidRPr="00E6549D">
        <w:rPr>
          <w:rFonts w:ascii="Georgia" w:hAnsi="Georgia" w:cs="Georgia"/>
          <w:b/>
          <w:sz w:val="20"/>
          <w:szCs w:val="20"/>
        </w:rPr>
        <w:t>catálogo 16.3</w:t>
      </w:r>
      <w:r w:rsidR="00C71E3E" w:rsidRPr="004B3FCA">
        <w:rPr>
          <w:rFonts w:ascii="Georgia" w:hAnsi="Georgia" w:cs="Georgia"/>
          <w:sz w:val="20"/>
          <w:szCs w:val="20"/>
        </w:rPr>
        <w:t>, donde se encuentra la construcción y/o montaje asegurado.</w:t>
      </w:r>
    </w:p>
    <w:p w:rsidR="00641F0C" w:rsidRPr="004B3FCA" w:rsidRDefault="00641F0C" w:rsidP="00C71E3E">
      <w:pPr>
        <w:pStyle w:val="Texto"/>
        <w:spacing w:line="240" w:lineRule="auto"/>
        <w:ind w:left="720" w:hanging="432"/>
        <w:rPr>
          <w:rFonts w:ascii="Georgia" w:hAnsi="Georgia" w:cs="Georgia"/>
          <w:sz w:val="20"/>
          <w:szCs w:val="20"/>
        </w:rPr>
      </w:pP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C71E3E" w:rsidRPr="004B3FCA" w:rsidRDefault="00C71E3E" w:rsidP="00C71E3E">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76AC5">
        <w:rPr>
          <w:rFonts w:ascii="Georgia" w:hAnsi="Georgia" w:cs="Georgia"/>
          <w:sz w:val="20"/>
          <w:szCs w:val="20"/>
        </w:rPr>
        <w:t xml:space="preserve">el </w:t>
      </w:r>
      <w:r w:rsidR="00676AC5">
        <w:rPr>
          <w:rFonts w:ascii="Georgia" w:hAnsi="Georgia"/>
          <w:sz w:val="20"/>
          <w:szCs w:val="20"/>
        </w:rPr>
        <w:t>anexo 38.1.9-</w:t>
      </w:r>
      <w:r w:rsidR="00A72F10">
        <w:rPr>
          <w:rFonts w:ascii="Georgia" w:hAnsi="Georgia"/>
          <w:sz w:val="20"/>
          <w:szCs w:val="20"/>
        </w:rPr>
        <w:t>s</w:t>
      </w:r>
      <w:r w:rsidR="00676AC5"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100AF">
        <w:rPr>
          <w:rFonts w:ascii="Georgia" w:hAnsi="Georgia" w:cs="Georgia"/>
          <w:sz w:val="20"/>
          <w:szCs w:val="20"/>
        </w:rPr>
        <w:t>2015</w:t>
      </w:r>
      <w:r w:rsidR="007100AF" w:rsidRPr="004B3FCA">
        <w:rPr>
          <w:rFonts w:ascii="Georgia" w:hAnsi="Georgia" w:cs="Georgia"/>
          <w:sz w:val="20"/>
          <w:szCs w:val="20"/>
        </w:rPr>
        <w:t xml:space="preserve"> </w:t>
      </w:r>
      <w:r w:rsidRPr="004B3FCA">
        <w:rPr>
          <w:rFonts w:ascii="Georgia" w:hAnsi="Georgia" w:cs="Georgia"/>
          <w:sz w:val="20"/>
          <w:szCs w:val="20"/>
        </w:rPr>
        <w:t xml:space="preserve">es </w:t>
      </w:r>
      <w:r w:rsidR="007100AF">
        <w:rPr>
          <w:rFonts w:ascii="Georgia" w:hAnsi="Georgia" w:cs="Georgia"/>
          <w:sz w:val="20"/>
          <w:szCs w:val="20"/>
        </w:rPr>
        <w:t>99</w:t>
      </w:r>
      <w:r w:rsidRPr="004B3FCA">
        <w:rPr>
          <w:rFonts w:ascii="Georgia" w:hAnsi="Georgia" w:cs="Georgia"/>
          <w:sz w:val="20"/>
          <w:szCs w:val="20"/>
        </w:rPr>
        <w:t xml:space="preserve">, será el siguiente: </w:t>
      </w:r>
      <w:r w:rsidR="00A72F10" w:rsidRPr="006764E4">
        <w:rPr>
          <w:rFonts w:ascii="Georgia" w:hAnsi="Georgia"/>
          <w:b/>
          <w:sz w:val="20"/>
          <w:szCs w:val="20"/>
        </w:rPr>
        <w:t>RR8</w:t>
      </w:r>
      <w:r w:rsidR="00A72F10">
        <w:rPr>
          <w:rFonts w:ascii="Georgia" w:hAnsi="Georgia"/>
          <w:b/>
          <w:sz w:val="20"/>
          <w:szCs w:val="20"/>
        </w:rPr>
        <w:t>CYMEMI</w:t>
      </w:r>
      <w:r w:rsidR="00A72F10" w:rsidRPr="006764E4">
        <w:rPr>
          <w:rFonts w:ascii="Georgia" w:hAnsi="Georgia"/>
          <w:b/>
          <w:sz w:val="20"/>
          <w:szCs w:val="20"/>
        </w:rPr>
        <w:t>S009920151231.TXT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Número de póliza: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a cada una de sus pólizas.</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Ubicación: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de la ubicación de la construcción y/o montaje</w:t>
      </w:r>
      <w:r w:rsidR="00C71E3E" w:rsidRPr="004B3FCA">
        <w:rPr>
          <w:rFonts w:ascii="Georgia" w:hAnsi="Georgia" w:cs="Georgia"/>
          <w:b/>
          <w:bCs/>
          <w:sz w:val="20"/>
          <w:szCs w:val="20"/>
        </w:rPr>
        <w:t xml:space="preserve"> </w:t>
      </w:r>
      <w:r w:rsidR="00C71E3E" w:rsidRPr="004B3FCA">
        <w:rPr>
          <w:rFonts w:ascii="Georgia" w:hAnsi="Georgia" w:cs="Georgia"/>
          <w:sz w:val="20"/>
          <w:szCs w:val="20"/>
        </w:rPr>
        <w:t>que se tiene registrada. En caso que no se tenga el desglose, se capturará el valor de 1.</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Se entenderá por ubicación, la de la(s) construcción(es) y/o montaje(s) que se toma(n) como unidad de riesgo.</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las construcciones y/o montajes, se reportará un registro por construcción y/o montaje.</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Cobertura: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17.</w:t>
      </w:r>
      <w:r w:rsidR="00C71E3E">
        <w:rPr>
          <w:rFonts w:ascii="Georgia" w:hAnsi="Georgia" w:cs="Georgia"/>
          <w:b/>
          <w:bCs/>
          <w:sz w:val="20"/>
          <w:szCs w:val="20"/>
        </w:rPr>
        <w:t>9</w:t>
      </w:r>
      <w:r w:rsidR="00C71E3E" w:rsidRPr="004B3FCA">
        <w:rPr>
          <w:rFonts w:ascii="Georgia" w:hAnsi="Georgia" w:cs="Georgia"/>
          <w:sz w:val="20"/>
          <w:szCs w:val="20"/>
        </w:rPr>
        <w:t xml:space="preserve">, la clave de cada una de las coberturas de la póliza. </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Suma asegurada: </w:t>
      </w:r>
      <w:r w:rsidR="00C71E3E" w:rsidRPr="004B3FCA">
        <w:rPr>
          <w:rFonts w:ascii="Georgia" w:hAnsi="Georgia" w:cs="Georgia"/>
          <w:sz w:val="20"/>
          <w:szCs w:val="20"/>
        </w:rPr>
        <w:t>Se debe reportar el monto total de la suma asegurada contratada vigente al final del periodo de reporte o a la fecha de fin de vigencia de la póliza por cada cobertura.</w:t>
      </w:r>
    </w:p>
    <w:p w:rsidR="00C71E3E" w:rsidRPr="004B3FCA" w:rsidRDefault="00E9439E" w:rsidP="00C71E3E">
      <w:pPr>
        <w:pStyle w:val="Texto"/>
        <w:spacing w:line="240" w:lineRule="auto"/>
        <w:ind w:left="720" w:hanging="432"/>
        <w:rPr>
          <w:rFonts w:ascii="Georgia" w:hAnsi="Georgia" w:cs="Georgia"/>
          <w:b/>
          <w:bCs/>
          <w:sz w:val="20"/>
          <w:szCs w:val="20"/>
        </w:rPr>
      </w:pPr>
      <w:r>
        <w:rPr>
          <w:rFonts w:ascii="Georgia" w:hAnsi="Georgia" w:cs="Georgia"/>
          <w:b/>
          <w:bCs/>
          <w:sz w:val="20"/>
          <w:szCs w:val="20"/>
        </w:rPr>
        <w:t>5</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Sublímite suma asegurada: </w:t>
      </w:r>
      <w:r w:rsidR="00C71E3E" w:rsidRPr="004B3FCA">
        <w:rPr>
          <w:rFonts w:ascii="Georgia" w:hAnsi="Georgia" w:cs="Georgia"/>
          <w:sz w:val="20"/>
          <w:szCs w:val="20"/>
        </w:rPr>
        <w:t>Se registrará el valor de “</w:t>
      </w:r>
      <w:smartTag w:uri="urn:schemas-microsoft-com:office:smarttags" w:element="metricconverter">
        <w:smartTagPr>
          <w:attr w:name="ProductID" w:val="1”"/>
        </w:smartTagPr>
        <w:r w:rsidR="00C71E3E" w:rsidRPr="004B3FCA">
          <w:rPr>
            <w:rFonts w:ascii="Georgia" w:hAnsi="Georgia" w:cs="Georgia"/>
            <w:sz w:val="20"/>
            <w:szCs w:val="20"/>
          </w:rPr>
          <w:t>1”</w:t>
        </w:r>
      </w:smartTag>
      <w:r w:rsidR="00C71E3E"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C71E3E" w:rsidRPr="004B3FCA">
          <w:rPr>
            <w:rFonts w:ascii="Georgia" w:hAnsi="Georgia" w:cs="Georgia"/>
            <w:sz w:val="20"/>
            <w:szCs w:val="20"/>
          </w:rPr>
          <w:t>0”</w:t>
        </w:r>
      </w:smartTag>
      <w:r w:rsidR="00C71E3E" w:rsidRPr="004B3FCA">
        <w:rPr>
          <w:rFonts w:ascii="Georgia" w:hAnsi="Georgia" w:cs="Georgia"/>
          <w:sz w:val="20"/>
          <w:szCs w:val="20"/>
        </w:rPr>
        <w:t xml:space="preserve"> (cero) en caso que no lo sea.</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6</w:t>
      </w:r>
      <w:r w:rsidR="00C71E3E" w:rsidRPr="004B3FCA">
        <w:rPr>
          <w:rFonts w:ascii="Georgia" w:hAnsi="Georgia" w:cs="Georgia"/>
          <w:b/>
          <w:bCs/>
          <w:sz w:val="20"/>
          <w:szCs w:val="20"/>
        </w:rPr>
        <w:t xml:space="preserve">. </w:t>
      </w:r>
      <w:r w:rsidR="00C71E3E" w:rsidRPr="004B3FCA">
        <w:rPr>
          <w:rFonts w:ascii="Georgia" w:hAnsi="Georgia" w:cs="Georgia"/>
          <w:b/>
          <w:bCs/>
          <w:sz w:val="20"/>
          <w:szCs w:val="20"/>
        </w:rPr>
        <w:tab/>
        <w:t xml:space="preserve">Suma asegurada expuesta: </w:t>
      </w:r>
      <w:r w:rsidR="00C71E3E" w:rsidRPr="004B3FCA">
        <w:rPr>
          <w:rFonts w:ascii="Georgia" w:hAnsi="Georgia" w:cs="Georgia"/>
          <w:sz w:val="20"/>
          <w:szCs w:val="20"/>
        </w:rPr>
        <w:t xml:space="preserve">Se debe reportar </w:t>
      </w:r>
      <w:r w:rsidR="00D97423">
        <w:rPr>
          <w:rFonts w:ascii="Georgia" w:hAnsi="Georgia" w:cs="Georgia"/>
          <w:sz w:val="20"/>
          <w:szCs w:val="20"/>
        </w:rPr>
        <w:t xml:space="preserve">el promedio ponderado </w:t>
      </w:r>
      <w:r w:rsidR="00C71E3E" w:rsidRPr="004B3FCA">
        <w:rPr>
          <w:rFonts w:ascii="Georgia" w:hAnsi="Georgia" w:cs="Georgia"/>
          <w:sz w:val="20"/>
          <w:szCs w:val="20"/>
        </w:rPr>
        <w:t>de la suma asegurada contratada que estuvo expuesta durante el periodo de reporte, por cada bien y cobertura.</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C71E3E" w:rsidRPr="004B3FCA" w:rsidRDefault="00C71E3E" w:rsidP="00C71E3E">
      <w:pPr>
        <w:pStyle w:val="ROMANOS"/>
        <w:spacing w:line="240" w:lineRule="auto"/>
        <w:ind w:firstLine="0"/>
        <w:rPr>
          <w:rFonts w:ascii="Georgia" w:hAnsi="Georgia" w:cs="Georgia"/>
          <w:sz w:val="20"/>
          <w:szCs w:val="20"/>
        </w:rPr>
      </w:pPr>
      <w:r w:rsidRPr="004B3FCA">
        <w:rPr>
          <w:rFonts w:ascii="Georgia" w:hAnsi="Georgia" w:cs="Georgia"/>
          <w:sz w:val="20"/>
          <w:szCs w:val="20"/>
        </w:rPr>
        <w:t>La forma de cálculo es la siguiente:</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position w:val="-24"/>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8pt" o:ole="">
            <v:imagedata r:id="rId12" o:title=""/>
          </v:shape>
          <o:OLEObject Type="Embed" ProgID="Equation.3" ShapeID="_x0000_i1025" DrawAspect="Content" ObjectID="_1669636187" r:id="rId13"/>
        </w:objec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t>Donde:</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S</w:t>
      </w:r>
      <w:r w:rsidRPr="004B3FCA">
        <w:rPr>
          <w:rFonts w:ascii="Georgia" w:hAnsi="Georgia" w:cs="Georgia"/>
          <w:sz w:val="20"/>
          <w:szCs w:val="20"/>
        </w:rPr>
        <w:t xml:space="preserve"> = Suma Asegurada con la que originalmente se contrató el seguro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A</w:t>
      </w:r>
      <w:r w:rsidRPr="004B3FCA">
        <w:rPr>
          <w:rFonts w:ascii="Georgia" w:hAnsi="Georgia" w:cs="Georgia"/>
          <w:position w:val="-4"/>
          <w:sz w:val="20"/>
          <w:szCs w:val="20"/>
        </w:rPr>
        <w:t xml:space="preserve">i </w:t>
      </w:r>
      <w:r w:rsidRPr="004B3FCA">
        <w:rPr>
          <w:rFonts w:ascii="Georgia" w:hAnsi="Georgia" w:cs="Georgia"/>
          <w:b/>
          <w:bCs/>
          <w:sz w:val="20"/>
          <w:szCs w:val="20"/>
        </w:rPr>
        <w:t xml:space="preserve">= </w:t>
      </w:r>
      <w:r w:rsidRPr="004B3FCA">
        <w:rPr>
          <w:rFonts w:ascii="Georgia" w:hAnsi="Georgia" w:cs="Georgia"/>
          <w:sz w:val="20"/>
          <w:szCs w:val="20"/>
        </w:rPr>
        <w:t>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D</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C71E3E" w:rsidRPr="004B3FCA" w:rsidRDefault="00C71E3E" w:rsidP="00C71E3E">
      <w:pPr>
        <w:pStyle w:val="Texto"/>
        <w:tabs>
          <w:tab w:val="left" w:pos="720"/>
        </w:tabs>
        <w:spacing w:line="240" w:lineRule="auto"/>
        <w:ind w:left="1170" w:hanging="792"/>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w:t>
      </w:r>
      <w:r>
        <w:rPr>
          <w:rFonts w:ascii="Georgia" w:hAnsi="Georgia" w:cs="Georgia"/>
          <w:sz w:val="20"/>
          <w:szCs w:val="20"/>
        </w:rPr>
        <w:t xml:space="preserve">  </w:t>
      </w:r>
      <w:r w:rsidRPr="004B3FCA">
        <w:rPr>
          <w:rFonts w:ascii="Georgia" w:hAnsi="Georgia" w:cs="Georgia"/>
          <w:sz w:val="20"/>
          <w:szCs w:val="20"/>
        </w:rPr>
        <w:t>reporte</w:t>
      </w:r>
    </w:p>
    <w:p w:rsidR="00C71E3E" w:rsidRPr="004B3FCA" w:rsidRDefault="00C71E3E" w:rsidP="00C71E3E">
      <w:pPr>
        <w:pStyle w:val="Texto"/>
        <w:tabs>
          <w:tab w:val="left" w:pos="720"/>
        </w:tabs>
        <w:spacing w:line="240" w:lineRule="auto"/>
        <w:ind w:left="1170" w:hanging="882"/>
        <w:rPr>
          <w:rFonts w:ascii="Georgia" w:hAnsi="Georgia" w:cs="Georgia"/>
          <w:sz w:val="20"/>
          <w:szCs w:val="20"/>
        </w:rPr>
      </w:pPr>
      <w:r w:rsidRPr="004B3FCA">
        <w:rPr>
          <w:rFonts w:ascii="Georgia" w:hAnsi="Georgia" w:cs="Georgia"/>
          <w:sz w:val="20"/>
          <w:szCs w:val="20"/>
        </w:rPr>
        <w:lastRenderedPageBreak/>
        <w:tab/>
      </w:r>
      <w:r w:rsidRPr="004B3FCA">
        <w:rPr>
          <w:rFonts w:ascii="Georgia" w:hAnsi="Georgia" w:cs="Georgia"/>
          <w:b/>
          <w:bCs/>
          <w:sz w:val="20"/>
          <w:szCs w:val="20"/>
        </w:rPr>
        <w:t>V</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Pr>
          <w:rFonts w:ascii="Georgia" w:hAnsi="Georgia" w:cs="Georgia"/>
          <w:b/>
          <w:bCs/>
          <w:sz w:val="20"/>
          <w:szCs w:val="20"/>
        </w:rPr>
        <w:t xml:space="preserve">= </w:t>
      </w:r>
      <w:r w:rsidRPr="004B3FCA">
        <w:rPr>
          <w:rFonts w:ascii="Georgia" w:hAnsi="Georgia" w:cs="Georgia"/>
          <w:sz w:val="20"/>
          <w:szCs w:val="20"/>
        </w:rPr>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C71E3E" w:rsidRPr="004B3FCA" w:rsidRDefault="00C71E3E" w:rsidP="00C71E3E">
      <w:pPr>
        <w:pStyle w:val="Texto"/>
        <w:tabs>
          <w:tab w:val="left" w:pos="720"/>
        </w:tabs>
        <w:spacing w:line="240" w:lineRule="auto"/>
        <w:ind w:left="1170" w:hanging="882"/>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 =</w:t>
      </w:r>
      <w:r w:rsidRPr="004B3FCA">
        <w:rPr>
          <w:rFonts w:ascii="Georgia" w:hAnsi="Georgia" w:cs="Georgia"/>
          <w:b/>
          <w:bCs/>
          <w:sz w:val="20"/>
          <w:szCs w:val="20"/>
        </w:rPr>
        <w:tab/>
      </w:r>
      <w:r w:rsidRPr="004B3FCA">
        <w:rPr>
          <w:rFonts w:ascii="Georgia" w:hAnsi="Georgia" w:cs="Georgia"/>
          <w:sz w:val="20"/>
          <w:szCs w:val="20"/>
        </w:rPr>
        <w:t>número de días de exposición de la suma asegurada con la que originalmente se contrató el seguro, en el periodo de reporte</w:t>
      </w:r>
    </w:p>
    <w:p w:rsidR="00C71E3E" w:rsidRDefault="00C71E3E" w:rsidP="00C71E3E">
      <w:pPr>
        <w:pStyle w:val="Texto"/>
        <w:tabs>
          <w:tab w:val="left" w:pos="720"/>
        </w:tabs>
        <w:spacing w:line="240" w:lineRule="auto"/>
        <w:ind w:left="1170" w:hanging="882"/>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T =</w:t>
      </w:r>
      <w:r w:rsidRPr="004B3FCA">
        <w:rPr>
          <w:rFonts w:ascii="Georgia" w:hAnsi="Georgia" w:cs="Georgia"/>
          <w:sz w:val="20"/>
          <w:szCs w:val="20"/>
        </w:rPr>
        <w:tab/>
        <w:t>número total de días de exposición de la póliza dentro del periodo de reporte</w:t>
      </w:r>
    </w:p>
    <w:p w:rsidR="007100AF" w:rsidRDefault="007B06D3" w:rsidP="007B06D3">
      <w:pPr>
        <w:pStyle w:val="Texto"/>
        <w:spacing w:line="240" w:lineRule="auto"/>
        <w:ind w:left="1276" w:hanging="567"/>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C71E3E" w:rsidRDefault="00E9439E" w:rsidP="007F1293">
      <w:pPr>
        <w:pStyle w:val="Texto"/>
        <w:spacing w:line="240" w:lineRule="auto"/>
        <w:ind w:left="567" w:hanging="279"/>
        <w:rPr>
          <w:rFonts w:ascii="Georgia" w:hAnsi="Georgia" w:cs="Georgia"/>
          <w:sz w:val="20"/>
          <w:szCs w:val="20"/>
        </w:rPr>
      </w:pPr>
      <w:r>
        <w:rPr>
          <w:rFonts w:ascii="Georgia" w:hAnsi="Georgia" w:cs="Georgia"/>
          <w:b/>
          <w:bCs/>
          <w:sz w:val="20"/>
          <w:szCs w:val="20"/>
        </w:rPr>
        <w:t>7</w:t>
      </w:r>
      <w:r w:rsidR="00C71E3E" w:rsidRPr="004B3FCA">
        <w:rPr>
          <w:rFonts w:ascii="Georgia" w:hAnsi="Georgia" w:cs="Georgia"/>
          <w:b/>
          <w:bCs/>
          <w:sz w:val="20"/>
          <w:szCs w:val="20"/>
        </w:rPr>
        <w:t xml:space="preserve">. Tipo de seguro: </w:t>
      </w:r>
      <w:r w:rsidR="00C71E3E" w:rsidRPr="004B3FCA">
        <w:rPr>
          <w:rFonts w:ascii="Georgia" w:hAnsi="Georgia" w:cs="Georgia"/>
          <w:sz w:val="20"/>
          <w:szCs w:val="20"/>
        </w:rPr>
        <w:t xml:space="preserve">Se debe capturar de acuerdo al </w:t>
      </w:r>
      <w:r w:rsidR="00C71E3E" w:rsidRPr="004B3FCA">
        <w:rPr>
          <w:rFonts w:ascii="Georgia" w:hAnsi="Georgia" w:cs="Georgia"/>
          <w:b/>
          <w:bCs/>
          <w:sz w:val="20"/>
          <w:szCs w:val="20"/>
        </w:rPr>
        <w:t>catálogo 18.</w:t>
      </w:r>
      <w:r w:rsidR="00C71E3E">
        <w:rPr>
          <w:rFonts w:ascii="Georgia" w:hAnsi="Georgia" w:cs="Georgia"/>
          <w:b/>
          <w:bCs/>
          <w:sz w:val="20"/>
          <w:szCs w:val="20"/>
        </w:rPr>
        <w:t>8</w:t>
      </w:r>
      <w:r w:rsidR="00C71E3E" w:rsidRPr="004B3FCA">
        <w:rPr>
          <w:rFonts w:ascii="Georgia" w:hAnsi="Georgia" w:cs="Georgia"/>
          <w:sz w:val="20"/>
          <w:szCs w:val="20"/>
        </w:rPr>
        <w:t>, la clave del seguro que corresponda.</w:t>
      </w:r>
    </w:p>
    <w:p w:rsidR="00641F0C" w:rsidRPr="004B3FCA" w:rsidRDefault="00641F0C" w:rsidP="007F1293">
      <w:pPr>
        <w:pStyle w:val="Texto"/>
        <w:spacing w:line="240" w:lineRule="auto"/>
        <w:ind w:left="567" w:hanging="279"/>
        <w:rPr>
          <w:rFonts w:ascii="Georgia" w:hAnsi="Georgia" w:cs="Georgia"/>
          <w:sz w:val="20"/>
          <w:szCs w:val="20"/>
        </w:rPr>
      </w:pP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71E3E" w:rsidRPr="004B3FCA" w:rsidRDefault="00C71E3E" w:rsidP="00C71E3E">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76AC5">
        <w:rPr>
          <w:rFonts w:ascii="Georgia" w:hAnsi="Georgia" w:cs="Georgia"/>
          <w:sz w:val="20"/>
          <w:szCs w:val="20"/>
        </w:rPr>
        <w:t xml:space="preserve">el </w:t>
      </w:r>
      <w:r w:rsidR="00676AC5">
        <w:rPr>
          <w:rFonts w:ascii="Georgia" w:hAnsi="Georgia"/>
          <w:sz w:val="20"/>
          <w:szCs w:val="20"/>
        </w:rPr>
        <w:t>anexo 38.1.9-</w:t>
      </w:r>
      <w:r w:rsidR="007100AF">
        <w:rPr>
          <w:rFonts w:ascii="Georgia" w:hAnsi="Georgia"/>
          <w:sz w:val="20"/>
          <w:szCs w:val="20"/>
        </w:rPr>
        <w:t>s</w:t>
      </w:r>
      <w:r w:rsidR="00676AC5"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100AF" w:rsidRPr="004B3FCA">
        <w:rPr>
          <w:rFonts w:ascii="Georgia" w:hAnsi="Georgia" w:cs="Georgia"/>
          <w:sz w:val="20"/>
          <w:szCs w:val="20"/>
        </w:rPr>
        <w:t>20</w:t>
      </w:r>
      <w:r w:rsidR="007100AF">
        <w:rPr>
          <w:rFonts w:ascii="Georgia" w:hAnsi="Georgia" w:cs="Georgia"/>
          <w:sz w:val="20"/>
          <w:szCs w:val="20"/>
        </w:rPr>
        <w:t>15</w:t>
      </w:r>
      <w:r w:rsidR="007100AF" w:rsidRPr="004B3FCA">
        <w:rPr>
          <w:rFonts w:ascii="Georgia" w:hAnsi="Georgia" w:cs="Georgia"/>
          <w:sz w:val="20"/>
          <w:szCs w:val="20"/>
        </w:rPr>
        <w:t xml:space="preserve"> </w:t>
      </w:r>
      <w:r w:rsidRPr="004B3FCA">
        <w:rPr>
          <w:rFonts w:ascii="Georgia" w:hAnsi="Georgia" w:cs="Georgia"/>
          <w:sz w:val="20"/>
          <w:szCs w:val="20"/>
        </w:rPr>
        <w:t xml:space="preserve">es </w:t>
      </w:r>
      <w:r w:rsidR="007100AF">
        <w:rPr>
          <w:rFonts w:ascii="Georgia" w:hAnsi="Georgia" w:cs="Georgia"/>
          <w:sz w:val="20"/>
          <w:szCs w:val="20"/>
        </w:rPr>
        <w:t>99</w:t>
      </w:r>
      <w:r w:rsidRPr="004B3FCA">
        <w:rPr>
          <w:rFonts w:ascii="Georgia" w:hAnsi="Georgia" w:cs="Georgia"/>
          <w:sz w:val="20"/>
          <w:szCs w:val="20"/>
        </w:rPr>
        <w:t xml:space="preserve">, será el siguiente: </w:t>
      </w:r>
      <w:r w:rsidR="00676AC5" w:rsidRPr="006764E4">
        <w:rPr>
          <w:rFonts w:ascii="Georgia" w:hAnsi="Georgia"/>
          <w:b/>
          <w:sz w:val="20"/>
          <w:szCs w:val="20"/>
        </w:rPr>
        <w:t>RR8</w:t>
      </w:r>
      <w:r w:rsidR="00676AC5">
        <w:rPr>
          <w:rFonts w:ascii="Georgia" w:hAnsi="Georgia"/>
          <w:b/>
          <w:sz w:val="20"/>
          <w:szCs w:val="20"/>
        </w:rPr>
        <w:t>CYM</w:t>
      </w:r>
      <w:r w:rsidR="00A72F10">
        <w:rPr>
          <w:rFonts w:ascii="Georgia" w:hAnsi="Georgia"/>
          <w:b/>
          <w:sz w:val="20"/>
          <w:szCs w:val="20"/>
        </w:rPr>
        <w:t>SIN</w:t>
      </w:r>
      <w:r w:rsidR="00676AC5" w:rsidRPr="006764E4">
        <w:rPr>
          <w:rFonts w:ascii="Georgia" w:hAnsi="Georgia"/>
          <w:b/>
          <w:sz w:val="20"/>
          <w:szCs w:val="20"/>
        </w:rPr>
        <w:t>S009920151231.TXT</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1</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Número de póliza: </w:t>
      </w:r>
      <w:r w:rsidR="00C71E3E" w:rsidRPr="004B3FCA">
        <w:rPr>
          <w:rFonts w:ascii="Georgia" w:hAnsi="Georgia" w:cs="Georgia"/>
          <w:sz w:val="20"/>
          <w:szCs w:val="20"/>
        </w:rPr>
        <w:t>Se debe capturar la clave asignada por la Institución aseguradora a cada una de sus pólizas siniestradas.</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2</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Ubicación: </w:t>
      </w:r>
      <w:r w:rsidR="00C71E3E" w:rsidRPr="004B3FCA">
        <w:rPr>
          <w:rFonts w:ascii="Georgia" w:hAnsi="Georgia" w:cs="Georgia"/>
          <w:sz w:val="20"/>
          <w:szCs w:val="20"/>
        </w:rPr>
        <w:t>Se debe capturar la clave asignada por la Institución aseguradora de la ubicación siniestrada.</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3</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Entidad/Municipio:</w:t>
      </w:r>
      <w:r w:rsidR="00C71E3E" w:rsidRPr="004B3FCA">
        <w:rPr>
          <w:rFonts w:ascii="Georgia" w:hAnsi="Georgia" w:cs="Georgia"/>
          <w:sz w:val="20"/>
          <w:szCs w:val="20"/>
        </w:rPr>
        <w:t xml:space="preserve"> Se debe especificar de acuerdo al </w:t>
      </w:r>
      <w:r w:rsidR="00C71E3E" w:rsidRPr="004B3FCA">
        <w:rPr>
          <w:rFonts w:ascii="Georgia" w:hAnsi="Georgia" w:cs="Georgia"/>
          <w:b/>
          <w:bCs/>
          <w:sz w:val="20"/>
          <w:szCs w:val="20"/>
        </w:rPr>
        <w:t>catálogo 16.3</w:t>
      </w:r>
      <w:r w:rsidR="00C71E3E" w:rsidRPr="004B3FCA">
        <w:rPr>
          <w:rFonts w:ascii="Georgia" w:hAnsi="Georgia" w:cs="Georgia"/>
          <w:sz w:val="20"/>
          <w:szCs w:val="20"/>
        </w:rPr>
        <w:t xml:space="preserve"> la entidad federativa - municipio en donde ocurrió el siniestro.</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4</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Tipo de seguro: </w:t>
      </w:r>
      <w:r w:rsidR="00C71E3E" w:rsidRPr="004B3FCA">
        <w:rPr>
          <w:rFonts w:ascii="Georgia" w:hAnsi="Georgia" w:cs="Georgia"/>
          <w:sz w:val="20"/>
          <w:szCs w:val="20"/>
        </w:rPr>
        <w:t xml:space="preserve">Se debe capturar de acuerdo al </w:t>
      </w:r>
      <w:r w:rsidR="00C71E3E" w:rsidRPr="004B3FCA">
        <w:rPr>
          <w:rFonts w:ascii="Georgia" w:hAnsi="Georgia" w:cs="Georgia"/>
          <w:b/>
          <w:bCs/>
          <w:sz w:val="20"/>
          <w:szCs w:val="20"/>
        </w:rPr>
        <w:t>catálogo 18.</w:t>
      </w:r>
      <w:r w:rsidR="00C71E3E">
        <w:rPr>
          <w:rFonts w:ascii="Georgia" w:hAnsi="Georgia" w:cs="Georgia"/>
          <w:b/>
          <w:bCs/>
          <w:sz w:val="20"/>
          <w:szCs w:val="20"/>
        </w:rPr>
        <w:t>8</w:t>
      </w:r>
      <w:r w:rsidR="00C71E3E" w:rsidRPr="004B3FCA">
        <w:rPr>
          <w:rFonts w:ascii="Georgia" w:hAnsi="Georgia" w:cs="Georgia"/>
          <w:sz w:val="20"/>
          <w:szCs w:val="20"/>
        </w:rPr>
        <w:t>, la clave del tipo de seguro de la póliza siniestrada.</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5</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Cobertura: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17.</w:t>
      </w:r>
      <w:r w:rsidR="00C71E3E">
        <w:rPr>
          <w:rFonts w:ascii="Georgia" w:hAnsi="Georgia" w:cs="Georgia"/>
          <w:b/>
          <w:bCs/>
          <w:sz w:val="20"/>
          <w:szCs w:val="20"/>
        </w:rPr>
        <w:t>9</w:t>
      </w:r>
      <w:r w:rsidR="00C71E3E" w:rsidRPr="004B3FCA">
        <w:rPr>
          <w:rFonts w:ascii="Georgia" w:hAnsi="Georgia" w:cs="Georgia"/>
          <w:sz w:val="20"/>
          <w:szCs w:val="20"/>
        </w:rPr>
        <w:t xml:space="preserve">, la clave de cada una de las coberturas de la póliza, afectadas por el siniestro. </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6</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Número de siniestro: </w:t>
      </w:r>
      <w:r w:rsidR="00C71E3E" w:rsidRPr="004B3FCA">
        <w:rPr>
          <w:rFonts w:ascii="Georgia" w:hAnsi="Georgia" w:cs="Georgia"/>
          <w:sz w:val="20"/>
          <w:szCs w:val="20"/>
        </w:rPr>
        <w:t>Se debe capturar la clave que la misma Institución le asignó al siniestro ocurrido, por lo que cada siniestro tendrá una clave diferente.</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7</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Fecha de ocurrencia del siniestro:</w:t>
      </w:r>
      <w:r w:rsidR="00C71E3E"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B3FCA" w:rsidTr="00A062C1">
        <w:trPr>
          <w:cantSplit/>
          <w:trHeight w:val="270"/>
          <w:jc w:val="center"/>
        </w:trPr>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7F1293">
      <w:pPr>
        <w:pStyle w:val="Texto"/>
        <w:spacing w:line="240" w:lineRule="auto"/>
        <w:ind w:left="709" w:hanging="421"/>
        <w:rPr>
          <w:rFonts w:ascii="Georgia" w:hAnsi="Georgia" w:cs="Georgia"/>
          <w:sz w:val="20"/>
          <w:szCs w:val="20"/>
        </w:rPr>
      </w:pP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8</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Fecha de reporte del siniestro:</w:t>
      </w:r>
      <w:r w:rsidR="00C71E3E" w:rsidRPr="004B3FCA">
        <w:rPr>
          <w:rFonts w:ascii="Georgia" w:hAnsi="Georgia" w:cs="Georgia"/>
          <w:sz w:val="20"/>
          <w:szCs w:val="20"/>
        </w:rPr>
        <w:t xml:space="preserve"> Indicar la fecha en que el siniestro fue reportado a la Institución,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B3FCA" w:rsidTr="00A062C1">
        <w:trPr>
          <w:cantSplit/>
          <w:trHeight w:val="270"/>
          <w:jc w:val="center"/>
        </w:trPr>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84738F" w:rsidP="0084738F">
      <w:pPr>
        <w:pStyle w:val="Texto"/>
        <w:spacing w:before="120" w:line="240" w:lineRule="auto"/>
        <w:ind w:left="709" w:firstLine="0"/>
        <w:rPr>
          <w:rFonts w:ascii="Georgia" w:hAnsi="Georgia" w:cs="Georgia"/>
          <w:b/>
          <w:bCs/>
          <w:sz w:val="20"/>
          <w:szCs w:val="20"/>
        </w:rPr>
      </w:pPr>
      <w:r>
        <w:rPr>
          <w:rFonts w:ascii="Georgia" w:hAnsi="Georgia" w:cs="Georgia"/>
          <w:sz w:val="20"/>
          <w:szCs w:val="20"/>
        </w:rPr>
        <w:t>En el caso que el siniestro afecte varios ramos, se capturará la fecha en que alguna cobertura del ramo fue reclamada.</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9</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Causa </w:t>
      </w:r>
      <w:r w:rsidR="00EC1917">
        <w:rPr>
          <w:rFonts w:ascii="Georgia" w:hAnsi="Georgia" w:cs="Georgia"/>
          <w:b/>
          <w:bCs/>
          <w:sz w:val="20"/>
          <w:szCs w:val="20"/>
        </w:rPr>
        <w:t xml:space="preserve">del </w:t>
      </w:r>
      <w:r w:rsidR="00C71E3E" w:rsidRPr="004B3FCA">
        <w:rPr>
          <w:rFonts w:ascii="Georgia" w:hAnsi="Georgia" w:cs="Georgia"/>
          <w:b/>
          <w:bCs/>
          <w:sz w:val="20"/>
          <w:szCs w:val="20"/>
        </w:rPr>
        <w:t xml:space="preserve">siniestro: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19.</w:t>
      </w:r>
      <w:r w:rsidR="00C71E3E">
        <w:rPr>
          <w:rFonts w:ascii="Georgia" w:hAnsi="Georgia" w:cs="Georgia"/>
          <w:b/>
          <w:bCs/>
          <w:sz w:val="20"/>
          <w:szCs w:val="20"/>
        </w:rPr>
        <w:t>8</w:t>
      </w:r>
      <w:r w:rsidR="00C71E3E" w:rsidRPr="004B3FCA">
        <w:rPr>
          <w:rFonts w:ascii="Georgia" w:hAnsi="Georgia" w:cs="Georgia"/>
          <w:sz w:val="20"/>
          <w:szCs w:val="20"/>
        </w:rPr>
        <w:t xml:space="preserve">, la clave de la causa que originó el siniestro. </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0</w:t>
      </w:r>
      <w:r w:rsidRPr="004B3FCA">
        <w:rPr>
          <w:rFonts w:ascii="Georgia" w:hAnsi="Georgia" w:cs="Georgia"/>
          <w:b/>
          <w:bCs/>
          <w:sz w:val="20"/>
          <w:szCs w:val="20"/>
        </w:rPr>
        <w:t xml:space="preserve">. </w:t>
      </w:r>
      <w:r w:rsidR="007F1293">
        <w:rPr>
          <w:rFonts w:ascii="Georgia" w:hAnsi="Georgia" w:cs="Georgia"/>
          <w:b/>
          <w:bCs/>
          <w:sz w:val="20"/>
          <w:szCs w:val="20"/>
        </w:rPr>
        <w:tab/>
      </w:r>
      <w:r w:rsidRPr="004B3FCA">
        <w:rPr>
          <w:rFonts w:ascii="Georgia" w:hAnsi="Georgia" w:cs="Georgia"/>
          <w:b/>
          <w:bCs/>
          <w:sz w:val="20"/>
          <w:szCs w:val="20"/>
        </w:rPr>
        <w:t xml:space="preserve">Monto del siniestro ocurrido: </w:t>
      </w:r>
      <w:r w:rsidRPr="004B3FCA">
        <w:rPr>
          <w:rFonts w:ascii="Georgia" w:hAnsi="Georgia" w:cs="Georgia"/>
          <w:sz w:val="20"/>
          <w:szCs w:val="20"/>
        </w:rPr>
        <w:t xml:space="preserve">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 </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1</w:t>
      </w:r>
      <w:r w:rsidRPr="004B3FCA">
        <w:rPr>
          <w:rFonts w:ascii="Georgia" w:hAnsi="Georgia" w:cs="Georgia"/>
          <w:b/>
          <w:bCs/>
          <w:sz w:val="20"/>
          <w:szCs w:val="20"/>
        </w:rPr>
        <w:t xml:space="preserve">. </w:t>
      </w:r>
      <w:r w:rsidR="007F1293">
        <w:rPr>
          <w:rFonts w:ascii="Georgia" w:hAnsi="Georgia" w:cs="Georgia"/>
          <w:b/>
          <w:bCs/>
          <w:sz w:val="20"/>
          <w:szCs w:val="20"/>
        </w:rPr>
        <w:tab/>
      </w:r>
      <w:r w:rsidRPr="004B3FCA">
        <w:rPr>
          <w:rFonts w:ascii="Georgia" w:hAnsi="Georgia" w:cs="Georgia"/>
          <w:b/>
          <w:bCs/>
          <w:sz w:val="20"/>
          <w:szCs w:val="20"/>
        </w:rPr>
        <w:t xml:space="preserve">Gastos de ajuste: </w:t>
      </w:r>
      <w:r w:rsidRPr="004B3FCA">
        <w:rPr>
          <w:rFonts w:ascii="Georgia" w:hAnsi="Georgia" w:cs="Georgia"/>
          <w:sz w:val="20"/>
          <w:szCs w:val="20"/>
        </w:rPr>
        <w:t>Es el monto que considera los gastos directos de ajuste del siniestro generados por la atención del mismo, inclusive para los casos de siniestros improcedentes.</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lastRenderedPageBreak/>
        <w:t>1</w:t>
      </w:r>
      <w:r w:rsidR="00E9439E">
        <w:rPr>
          <w:rFonts w:ascii="Georgia" w:hAnsi="Georgia" w:cs="Georgia"/>
          <w:b/>
          <w:bCs/>
          <w:sz w:val="20"/>
          <w:szCs w:val="20"/>
        </w:rPr>
        <w:t>2</w:t>
      </w:r>
      <w:r w:rsidRPr="004B3FCA">
        <w:rPr>
          <w:rFonts w:ascii="Georgia" w:hAnsi="Georgia" w:cs="Georgia"/>
          <w:b/>
          <w:bCs/>
          <w:sz w:val="20"/>
          <w:szCs w:val="20"/>
        </w:rPr>
        <w:t xml:space="preserve">. </w:t>
      </w:r>
      <w:r w:rsidR="007F1293">
        <w:rPr>
          <w:rFonts w:ascii="Georgia" w:hAnsi="Georgia" w:cs="Georgia"/>
          <w:b/>
          <w:bCs/>
          <w:sz w:val="20"/>
          <w:szCs w:val="20"/>
        </w:rPr>
        <w:tab/>
      </w:r>
      <w:r w:rsidR="00B13F36" w:rsidRPr="00B13F36">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3</w:t>
      </w:r>
      <w:r w:rsidRPr="004B3FCA">
        <w:rPr>
          <w:rFonts w:ascii="Georgia" w:hAnsi="Georgia" w:cs="Georgia"/>
          <w:b/>
          <w:bCs/>
          <w:sz w:val="20"/>
          <w:szCs w:val="20"/>
        </w:rPr>
        <w:t xml:space="preserve">. </w:t>
      </w:r>
      <w:r w:rsidR="007F1293">
        <w:rPr>
          <w:rFonts w:ascii="Georgia" w:hAnsi="Georgia" w:cs="Georgia"/>
          <w:b/>
          <w:bCs/>
          <w:sz w:val="20"/>
          <w:szCs w:val="20"/>
        </w:rPr>
        <w:tab/>
      </w:r>
      <w:r w:rsidRPr="004B3FCA">
        <w:rPr>
          <w:rFonts w:ascii="Georgia" w:hAnsi="Georgia" w:cs="Georgia"/>
          <w:b/>
          <w:bCs/>
          <w:sz w:val="20"/>
          <w:szCs w:val="20"/>
        </w:rPr>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7B06D3" w:rsidRPr="004B3FCA" w:rsidRDefault="00C71E3E" w:rsidP="007B06D3">
      <w:pPr>
        <w:pStyle w:val="ROMANOS"/>
        <w:spacing w:line="240" w:lineRule="auto"/>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4</w:t>
      </w:r>
      <w:r w:rsidRPr="004B3FCA">
        <w:rPr>
          <w:rFonts w:ascii="Georgia" w:hAnsi="Georgia" w:cs="Georgia"/>
          <w:b/>
          <w:bCs/>
          <w:sz w:val="20"/>
          <w:szCs w:val="20"/>
        </w:rPr>
        <w:t>.</w:t>
      </w:r>
      <w:r w:rsidR="007F1293">
        <w:rPr>
          <w:rFonts w:ascii="Georgia" w:hAnsi="Georgia" w:cs="Georgia"/>
          <w:b/>
          <w:bCs/>
          <w:sz w:val="20"/>
          <w:szCs w:val="20"/>
        </w:rPr>
        <w:tab/>
      </w:r>
      <w:r w:rsidRPr="004B3FCA">
        <w:rPr>
          <w:rFonts w:ascii="Georgia" w:hAnsi="Georgia" w:cs="Georgia"/>
          <w:b/>
          <w:bCs/>
          <w:sz w:val="20"/>
          <w:szCs w:val="20"/>
        </w:rPr>
        <w:t>Monto de</w:t>
      </w:r>
      <w:r w:rsidR="000C585E">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 reporte.</w:t>
      </w:r>
      <w:r w:rsidR="007B06D3">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5</w:t>
      </w:r>
      <w:r w:rsidR="007F1293">
        <w:rPr>
          <w:rFonts w:ascii="Georgia" w:hAnsi="Georgia" w:cs="Georgia"/>
          <w:b/>
          <w:bCs/>
          <w:sz w:val="20"/>
          <w:szCs w:val="20"/>
        </w:rPr>
        <w:t>.</w:t>
      </w:r>
      <w:r w:rsidR="007F1293">
        <w:rPr>
          <w:rFonts w:ascii="Georgia" w:hAnsi="Georgia" w:cs="Georgia"/>
          <w:b/>
          <w:bCs/>
          <w:sz w:val="20"/>
          <w:szCs w:val="20"/>
        </w:rPr>
        <w:tab/>
      </w:r>
      <w:r w:rsidRPr="004B3FCA">
        <w:rPr>
          <w:rFonts w:ascii="Georgia" w:hAnsi="Georgia" w:cs="Georgia"/>
          <w:b/>
          <w:bCs/>
          <w:sz w:val="20"/>
          <w:szCs w:val="20"/>
        </w:rPr>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C71E3E" w:rsidRPr="004B3FCA" w:rsidRDefault="00C71E3E" w:rsidP="007F1293">
      <w:pPr>
        <w:pStyle w:val="Texto"/>
        <w:spacing w:line="240" w:lineRule="auto"/>
        <w:ind w:left="709" w:hanging="1"/>
        <w:rPr>
          <w:rFonts w:ascii="Georgia" w:hAnsi="Georgia" w:cs="Georgia"/>
          <w:sz w:val="20"/>
          <w:szCs w:val="20"/>
        </w:rPr>
      </w:pPr>
      <w:r w:rsidRPr="004B3FCA">
        <w:rPr>
          <w:rFonts w:ascii="Georgia" w:hAnsi="Georgia" w:cs="Georgia"/>
          <w:sz w:val="20"/>
          <w:szCs w:val="20"/>
        </w:rPr>
        <w:t xml:space="preserve">El monto de coaseguro se debe aplicar después de haber descontado al siniestro ocurrido el deducible. </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Zona sísmica: </w:t>
      </w:r>
      <w:r w:rsidRPr="004B3FCA">
        <w:rPr>
          <w:rFonts w:ascii="Georgia" w:hAnsi="Georgia" w:cs="Georgia"/>
          <w:sz w:val="20"/>
          <w:szCs w:val="20"/>
        </w:rPr>
        <w:t xml:space="preserve">Se debe especificar la zona sísmica asignada de acuerdo al </w:t>
      </w:r>
      <w:r w:rsidRPr="00E6549D">
        <w:rPr>
          <w:rFonts w:ascii="Georgia" w:hAnsi="Georgia" w:cs="Georgia"/>
          <w:b/>
          <w:sz w:val="20"/>
          <w:szCs w:val="20"/>
        </w:rPr>
        <w:t>catálogo 16.3</w:t>
      </w:r>
      <w:r w:rsidRPr="004B3FCA">
        <w:rPr>
          <w:rFonts w:ascii="Georgia" w:hAnsi="Georgia" w:cs="Georgia"/>
          <w:sz w:val="20"/>
          <w:szCs w:val="20"/>
        </w:rPr>
        <w:t>, en donde ocurrió el siniestro.</w:t>
      </w:r>
    </w:p>
    <w:p w:rsidR="00C71E3E"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17</w:t>
      </w:r>
      <w:r w:rsidR="00C71E3E" w:rsidRPr="004B3FCA">
        <w:rPr>
          <w:rFonts w:ascii="Georgia" w:hAnsi="Georgia" w:cs="Georgia"/>
          <w:b/>
          <w:bCs/>
          <w:sz w:val="20"/>
          <w:szCs w:val="20"/>
        </w:rPr>
        <w:t xml:space="preserve">. Zona riesgos hidrometeorológicos: </w:t>
      </w:r>
      <w:r w:rsidR="00C71E3E" w:rsidRPr="004B3FCA">
        <w:rPr>
          <w:rFonts w:ascii="Georgia" w:hAnsi="Georgia" w:cs="Georgia"/>
          <w:sz w:val="20"/>
          <w:szCs w:val="20"/>
        </w:rPr>
        <w:t xml:space="preserve">Se debe especificar la zona de riesgos hidrometeorológicos asignada de acuerdo al </w:t>
      </w:r>
      <w:r w:rsidR="00C71E3E" w:rsidRPr="00E6549D">
        <w:rPr>
          <w:rFonts w:ascii="Georgia" w:hAnsi="Georgia" w:cs="Georgia"/>
          <w:b/>
          <w:sz w:val="20"/>
          <w:szCs w:val="20"/>
        </w:rPr>
        <w:t>catálogo 16.3</w:t>
      </w:r>
      <w:r w:rsidR="00C71E3E" w:rsidRPr="004B3FCA">
        <w:rPr>
          <w:rFonts w:ascii="Georgia" w:hAnsi="Georgia" w:cs="Georgia"/>
          <w:sz w:val="20"/>
          <w:szCs w:val="20"/>
        </w:rPr>
        <w:t>, en donde ocurrió el siniestro.</w:t>
      </w:r>
    </w:p>
    <w:p w:rsidR="00642953" w:rsidRDefault="00642953" w:rsidP="00642953">
      <w:pPr>
        <w:pStyle w:val="ROMANOS"/>
        <w:spacing w:line="240" w:lineRule="auto"/>
        <w:rPr>
          <w:rFonts w:ascii="Georgia" w:hAnsi="Georgia" w:cs="Georgia"/>
          <w:sz w:val="20"/>
          <w:szCs w:val="20"/>
        </w:rPr>
      </w:pPr>
      <w:r>
        <w:rPr>
          <w:rFonts w:ascii="Georgia" w:hAnsi="Georgia" w:cs="Georgia"/>
          <w:b/>
          <w:bCs/>
          <w:sz w:val="20"/>
          <w:szCs w:val="20"/>
        </w:rPr>
        <w:t>18.</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642953" w:rsidRPr="004B3FCA" w:rsidRDefault="00642953" w:rsidP="00642953">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42953" w:rsidRPr="004B3FCA" w:rsidTr="00AF7040">
        <w:trPr>
          <w:cantSplit/>
          <w:jc w:val="center"/>
        </w:trPr>
        <w:tc>
          <w:tcPr>
            <w:tcW w:w="425"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642953" w:rsidRPr="004B3FCA" w:rsidRDefault="00642953" w:rsidP="007F1293">
      <w:pPr>
        <w:pStyle w:val="Texto"/>
        <w:spacing w:line="240" w:lineRule="auto"/>
        <w:ind w:left="709" w:hanging="421"/>
        <w:rPr>
          <w:rFonts w:ascii="Georgia" w:hAnsi="Georgia" w:cs="Georgia"/>
          <w:sz w:val="20"/>
          <w:szCs w:val="20"/>
        </w:rPr>
      </w:pPr>
    </w:p>
    <w:p w:rsidR="00C71E3E" w:rsidRPr="004B3FCA" w:rsidRDefault="00C71E3E" w:rsidP="00C71E3E">
      <w:pPr>
        <w:rPr>
          <w:rFonts w:ascii="Georgia" w:hAnsi="Georgia" w:cs="Georgia"/>
          <w:sz w:val="20"/>
          <w:szCs w:val="20"/>
        </w:rPr>
      </w:pPr>
    </w:p>
    <w:p w:rsidR="00C71E3E" w:rsidRPr="004B3FCA" w:rsidRDefault="00C71E3E" w:rsidP="00B3158F">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B3158F" w:rsidRPr="004B3FCA">
        <w:rPr>
          <w:rFonts w:ascii="Georgia" w:hAnsi="Georgia" w:cs="Georgia"/>
          <w:b/>
          <w:bCs/>
          <w:sz w:val="20"/>
          <w:szCs w:val="20"/>
        </w:rPr>
        <w:t>CATÁLOGOS</w:t>
      </w:r>
    </w:p>
    <w:p w:rsidR="00C71E3E" w:rsidRPr="004B3FCA" w:rsidRDefault="00C71E3E" w:rsidP="00C71E3E">
      <w:pPr>
        <w:pStyle w:val="Texto"/>
        <w:spacing w:after="0" w:line="240" w:lineRule="auto"/>
        <w:ind w:firstLine="289"/>
        <w:rPr>
          <w:rFonts w:ascii="Georgia" w:hAnsi="Georgia" w:cs="Georgia"/>
          <w:b/>
          <w:bCs/>
          <w:sz w:val="20"/>
          <w:szCs w:val="20"/>
        </w:rPr>
      </w:pPr>
    </w:p>
    <w:p w:rsidR="00C71E3E" w:rsidRPr="004B3FCA" w:rsidRDefault="00C71E3E" w:rsidP="00C71E3E">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C71E3E" w:rsidRDefault="00C71E3E"/>
    <w:sectPr w:rsidR="00C71E3E"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529" w:rsidRDefault="00495529" w:rsidP="00C71E3E">
      <w:r>
        <w:separator/>
      </w:r>
    </w:p>
  </w:endnote>
  <w:endnote w:type="continuationSeparator" w:id="0">
    <w:p w:rsidR="00495529" w:rsidRDefault="00495529" w:rsidP="00C7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529" w:rsidRDefault="00495529" w:rsidP="00C71E3E">
      <w:r>
        <w:separator/>
      </w:r>
    </w:p>
  </w:footnote>
  <w:footnote w:type="continuationSeparator" w:id="0">
    <w:p w:rsidR="00495529" w:rsidRDefault="00495529" w:rsidP="00C71E3E">
      <w:r>
        <w:continuationSeparator/>
      </w:r>
    </w:p>
  </w:footnote>
  <w:footnote w:id="1">
    <w:p w:rsidR="00676AC5" w:rsidRDefault="00676AC5" w:rsidP="00C71E3E">
      <w:r w:rsidRPr="00C23F58">
        <w:rPr>
          <w:rStyle w:val="Refdenotaalpie"/>
        </w:rPr>
        <w:t>*</w:t>
      </w:r>
      <w:r w:rsidRPr="00550410">
        <w:rPr>
          <w:rFonts w:ascii="Arial" w:hAnsi="Arial" w:cs="Arial"/>
          <w:b/>
          <w:bCs/>
          <w:sz w:val="14"/>
          <w:szCs w:val="14"/>
        </w:rPr>
        <w:t xml:space="preserve"> </w:t>
      </w:r>
      <w:r w:rsidRPr="00C21155">
        <w:rPr>
          <w:rFonts w:ascii="Arial" w:hAnsi="Arial" w:cs="Arial"/>
          <w:i/>
          <w:iCs/>
          <w:sz w:val="14"/>
          <w:szCs w:val="14"/>
        </w:rPr>
        <w:t>S/C.- Son los campos que para su captura no requieren de un catálogo.</w:t>
      </w:r>
    </w:p>
  </w:footnote>
  <w:footnote w:id="2">
    <w:p w:rsidR="00676AC5" w:rsidRDefault="00676AC5" w:rsidP="00C71E3E">
      <w:r w:rsidRPr="00191FDC">
        <w:rPr>
          <w:rStyle w:val="Refdenotaalpie"/>
          <w:i/>
          <w:iCs/>
        </w:rPr>
        <w:t>*</w:t>
      </w:r>
      <w:r w:rsidRPr="007B6EC7">
        <w:rPr>
          <w:rFonts w:ascii="Arial" w:hAnsi="Arial" w:cs="Arial"/>
          <w:b/>
          <w:bCs/>
          <w:i/>
          <w:iCs/>
          <w:sz w:val="14"/>
          <w:szCs w:val="14"/>
        </w:rPr>
        <w:t xml:space="preserve"> </w:t>
      </w:r>
      <w:r w:rsidRPr="007B6EC7">
        <w:rPr>
          <w:rFonts w:ascii="Arial" w:hAnsi="Arial" w:cs="Arial"/>
          <w:i/>
          <w:iCs/>
          <w:sz w:val="14"/>
          <w:szCs w:val="14"/>
        </w:rPr>
        <w:t>S/C.- Son los campos que para su captura no requieren de un catálogo.</w:t>
      </w:r>
    </w:p>
  </w:footnote>
  <w:footnote w:id="3">
    <w:p w:rsidR="00676AC5" w:rsidRDefault="00676AC5" w:rsidP="00C71E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3E"/>
    <w:rsid w:val="00016A9B"/>
    <w:rsid w:val="00042C82"/>
    <w:rsid w:val="000C585E"/>
    <w:rsid w:val="00175087"/>
    <w:rsid w:val="00187538"/>
    <w:rsid w:val="001E0C7D"/>
    <w:rsid w:val="001E4ED5"/>
    <w:rsid w:val="001F7311"/>
    <w:rsid w:val="00263FF1"/>
    <w:rsid w:val="00293641"/>
    <w:rsid w:val="002E79BF"/>
    <w:rsid w:val="00335F93"/>
    <w:rsid w:val="003632E1"/>
    <w:rsid w:val="00403475"/>
    <w:rsid w:val="0045280D"/>
    <w:rsid w:val="00452FD1"/>
    <w:rsid w:val="00495529"/>
    <w:rsid w:val="005B4738"/>
    <w:rsid w:val="005E7216"/>
    <w:rsid w:val="00641F0C"/>
    <w:rsid w:val="00642953"/>
    <w:rsid w:val="00676AC5"/>
    <w:rsid w:val="006C4B59"/>
    <w:rsid w:val="006D548D"/>
    <w:rsid w:val="006F54DF"/>
    <w:rsid w:val="007100AF"/>
    <w:rsid w:val="00725A6D"/>
    <w:rsid w:val="00740989"/>
    <w:rsid w:val="00773DBE"/>
    <w:rsid w:val="0077422E"/>
    <w:rsid w:val="007B06D3"/>
    <w:rsid w:val="007E60A2"/>
    <w:rsid w:val="007F1293"/>
    <w:rsid w:val="0084738F"/>
    <w:rsid w:val="008E1671"/>
    <w:rsid w:val="009776B9"/>
    <w:rsid w:val="00A03A8C"/>
    <w:rsid w:val="00A07D93"/>
    <w:rsid w:val="00A13FC9"/>
    <w:rsid w:val="00A21C43"/>
    <w:rsid w:val="00A72F10"/>
    <w:rsid w:val="00AB09B3"/>
    <w:rsid w:val="00AE502E"/>
    <w:rsid w:val="00AF5B75"/>
    <w:rsid w:val="00AF7040"/>
    <w:rsid w:val="00B13F36"/>
    <w:rsid w:val="00B3158F"/>
    <w:rsid w:val="00B869A2"/>
    <w:rsid w:val="00BB404E"/>
    <w:rsid w:val="00BF1A78"/>
    <w:rsid w:val="00C71E3E"/>
    <w:rsid w:val="00CB5D4D"/>
    <w:rsid w:val="00CC4B46"/>
    <w:rsid w:val="00CD2B97"/>
    <w:rsid w:val="00CD54DC"/>
    <w:rsid w:val="00D41CE3"/>
    <w:rsid w:val="00D97423"/>
    <w:rsid w:val="00E70B3F"/>
    <w:rsid w:val="00E75175"/>
    <w:rsid w:val="00E7701F"/>
    <w:rsid w:val="00E9439E"/>
    <w:rsid w:val="00EC1917"/>
    <w:rsid w:val="00F46ACE"/>
    <w:rsid w:val="00FD29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E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71E3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71E3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71E3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71E3E"/>
    <w:rPr>
      <w:rFonts w:ascii="Arial" w:eastAsia="Times New Roman" w:hAnsi="Arial" w:cs="Arial"/>
      <w:sz w:val="18"/>
      <w:szCs w:val="18"/>
      <w:lang w:val="es-ES" w:eastAsia="es-ES"/>
    </w:rPr>
  </w:style>
  <w:style w:type="paragraph" w:customStyle="1" w:styleId="ANOTACION">
    <w:name w:val="ANOTACION"/>
    <w:basedOn w:val="Normal"/>
    <w:uiPriority w:val="99"/>
    <w:rsid w:val="00C71E3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71E3E"/>
    <w:rPr>
      <w:vertAlign w:val="superscript"/>
    </w:rPr>
  </w:style>
  <w:style w:type="paragraph" w:styleId="Textodeglobo">
    <w:name w:val="Balloon Text"/>
    <w:basedOn w:val="Normal"/>
    <w:link w:val="TextodegloboCar"/>
    <w:uiPriority w:val="99"/>
    <w:semiHidden/>
    <w:unhideWhenUsed/>
    <w:rsid w:val="00C71E3E"/>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E3E"/>
    <w:rPr>
      <w:rFonts w:ascii="Tahoma" w:eastAsia="Times New Roman" w:hAnsi="Tahoma" w:cs="Tahoma"/>
      <w:sz w:val="16"/>
      <w:szCs w:val="16"/>
      <w:lang w:val="es-ES" w:eastAsia="es-ES"/>
    </w:rPr>
  </w:style>
  <w:style w:type="paragraph" w:styleId="Prrafodelista">
    <w:name w:val="List Paragraph"/>
    <w:basedOn w:val="Normal"/>
    <w:uiPriority w:val="34"/>
    <w:qFormat/>
    <w:rsid w:val="00A13FC9"/>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A1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E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71E3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71E3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71E3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71E3E"/>
    <w:rPr>
      <w:rFonts w:ascii="Arial" w:eastAsia="Times New Roman" w:hAnsi="Arial" w:cs="Arial"/>
      <w:sz w:val="18"/>
      <w:szCs w:val="18"/>
      <w:lang w:val="es-ES" w:eastAsia="es-ES"/>
    </w:rPr>
  </w:style>
  <w:style w:type="paragraph" w:customStyle="1" w:styleId="ANOTACION">
    <w:name w:val="ANOTACION"/>
    <w:basedOn w:val="Normal"/>
    <w:uiPriority w:val="99"/>
    <w:rsid w:val="00C71E3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71E3E"/>
    <w:rPr>
      <w:vertAlign w:val="superscript"/>
    </w:rPr>
  </w:style>
  <w:style w:type="paragraph" w:styleId="Textodeglobo">
    <w:name w:val="Balloon Text"/>
    <w:basedOn w:val="Normal"/>
    <w:link w:val="TextodegloboCar"/>
    <w:uiPriority w:val="99"/>
    <w:semiHidden/>
    <w:unhideWhenUsed/>
    <w:rsid w:val="00C71E3E"/>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E3E"/>
    <w:rPr>
      <w:rFonts w:ascii="Tahoma" w:eastAsia="Times New Roman" w:hAnsi="Tahoma" w:cs="Tahoma"/>
      <w:sz w:val="16"/>
      <w:szCs w:val="16"/>
      <w:lang w:val="es-ES" w:eastAsia="es-ES"/>
    </w:rPr>
  </w:style>
  <w:style w:type="paragraph" w:styleId="Prrafodelista">
    <w:name w:val="List Paragraph"/>
    <w:basedOn w:val="Normal"/>
    <w:uiPriority w:val="34"/>
    <w:qFormat/>
    <w:rsid w:val="00A13FC9"/>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A1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ZUWP26PT267V-208-482</_dlc_DocId>
    <_dlc_DocIdUrl xmlns="fbb82a6a-a961-4754-99c6-5e8b59674839">
      <Url>https://www.cnsf.gob.mx/Sistemas/_layouts/15/DocIdRedir.aspx?ID=ZUWP26PT267V-208-482</Url>
      <Description>ZUWP26PT267V-208-482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BE86F-6797-44DA-8442-E15E9501E819}"/>
</file>

<file path=customXml/itemProps2.xml><?xml version="1.0" encoding="utf-8"?>
<ds:datastoreItem xmlns:ds="http://schemas.openxmlformats.org/officeDocument/2006/customXml" ds:itemID="{574256DF-5A44-483E-A3F8-A312BEE61987}"/>
</file>

<file path=customXml/itemProps3.xml><?xml version="1.0" encoding="utf-8"?>
<ds:datastoreItem xmlns:ds="http://schemas.openxmlformats.org/officeDocument/2006/customXml" ds:itemID="{F2471AD7-0A19-42AF-A512-9932677CAAB7}"/>
</file>

<file path=customXml/itemProps4.xml><?xml version="1.0" encoding="utf-8"?>
<ds:datastoreItem xmlns:ds="http://schemas.openxmlformats.org/officeDocument/2006/customXml" ds:itemID="{A77FDE74-E719-4307-8A2F-FCE3CBD50853}"/>
</file>

<file path=docProps/app.xml><?xml version="1.0" encoding="utf-8"?>
<Properties xmlns="http://schemas.openxmlformats.org/officeDocument/2006/extended-properties" xmlns:vt="http://schemas.openxmlformats.org/officeDocument/2006/docPropsVTypes">
  <Template>Normal</Template>
  <TotalTime>5</TotalTime>
  <Pages>9</Pages>
  <Words>3406</Words>
  <Characters>18739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Construcción y Montaje (Versión 01)</vt:lpstr>
    </vt:vector>
  </TitlesOfParts>
  <Company/>
  <LinksUpToDate>false</LinksUpToDate>
  <CharactersWithSpaces>22101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Construcción y Montaje (Versión 01)</dc:title>
  <dc:creator>NRojas</dc:creator>
  <cp:lastModifiedBy>Liz</cp:lastModifiedBy>
  <cp:revision>8</cp:revision>
  <dcterms:created xsi:type="dcterms:W3CDTF">2015-12-02T18:19:00Z</dcterms:created>
  <dcterms:modified xsi:type="dcterms:W3CDTF">2020-12-16T21:03:00Z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597d71f9-cd7a-4952-b4d5-d5431967533f</vt:lpwstr>
  </property>
</Properties>
</file>